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92009" w14:textId="77777777" w:rsidR="0089266C" w:rsidRPr="0089266C" w:rsidRDefault="0089266C" w:rsidP="0089266C">
      <w:pPr>
        <w:tabs>
          <w:tab w:val="left" w:pos="9356"/>
          <w:tab w:val="left" w:pos="9498"/>
        </w:tabs>
        <w:spacing w:after="0" w:line="240" w:lineRule="auto"/>
        <w:ind w:right="-93"/>
        <w:jc w:val="right"/>
        <w:rPr>
          <w:rFonts w:ascii="Times New Roman" w:hAnsi="Times New Roman" w:cs="Times New Roman"/>
          <w:sz w:val="24"/>
          <w:szCs w:val="24"/>
        </w:rPr>
      </w:pPr>
      <w:r w:rsidRPr="0089266C">
        <w:rPr>
          <w:rFonts w:ascii="Times New Roman" w:hAnsi="Times New Roman" w:cs="Times New Roman"/>
          <w:sz w:val="24"/>
          <w:szCs w:val="24"/>
        </w:rPr>
        <w:t xml:space="preserve">Apstiprināts ar </w:t>
      </w:r>
    </w:p>
    <w:p w14:paraId="206EBE6E" w14:textId="77777777" w:rsidR="0089266C" w:rsidRPr="0089266C" w:rsidRDefault="0089266C" w:rsidP="0089266C">
      <w:pPr>
        <w:tabs>
          <w:tab w:val="left" w:pos="9356"/>
          <w:tab w:val="left" w:pos="9498"/>
        </w:tabs>
        <w:spacing w:after="0" w:line="240" w:lineRule="auto"/>
        <w:ind w:right="-93"/>
        <w:jc w:val="right"/>
        <w:rPr>
          <w:rFonts w:ascii="Times New Roman" w:hAnsi="Times New Roman" w:cs="Times New Roman"/>
          <w:sz w:val="24"/>
          <w:szCs w:val="24"/>
        </w:rPr>
      </w:pPr>
      <w:r w:rsidRPr="0089266C">
        <w:rPr>
          <w:rFonts w:ascii="Times New Roman" w:hAnsi="Times New Roman" w:cs="Times New Roman"/>
          <w:sz w:val="24"/>
          <w:szCs w:val="24"/>
        </w:rPr>
        <w:t>Valsts izglītības satura centra</w:t>
      </w:r>
    </w:p>
    <w:p w14:paraId="538C4E89" w14:textId="56A5D94F" w:rsidR="0089266C" w:rsidRPr="0089266C" w:rsidRDefault="00D93FE1" w:rsidP="0089266C">
      <w:pPr>
        <w:pStyle w:val="NoSpacing"/>
        <w:ind w:right="-142"/>
        <w:jc w:val="right"/>
        <w:rPr>
          <w:rFonts w:ascii="Times New Roman" w:hAnsi="Times New Roman" w:cs="Times New Roman"/>
          <w:sz w:val="24"/>
          <w:szCs w:val="24"/>
        </w:rPr>
      </w:pPr>
      <w:r>
        <w:rPr>
          <w:rFonts w:ascii="Times New Roman" w:hAnsi="Times New Roman" w:cs="Times New Roman"/>
          <w:sz w:val="24"/>
          <w:szCs w:val="24"/>
        </w:rPr>
        <w:t>2020.gada 22.</w:t>
      </w:r>
      <w:r w:rsidR="00E30302">
        <w:rPr>
          <w:rFonts w:ascii="Times New Roman" w:hAnsi="Times New Roman" w:cs="Times New Roman"/>
          <w:sz w:val="24"/>
          <w:szCs w:val="24"/>
        </w:rPr>
        <w:t>se</w:t>
      </w:r>
      <w:r>
        <w:rPr>
          <w:rFonts w:ascii="Times New Roman" w:hAnsi="Times New Roman" w:cs="Times New Roman"/>
          <w:sz w:val="24"/>
          <w:szCs w:val="24"/>
        </w:rPr>
        <w:t>ptembra rīkojumu Nr. 4.1-07/25</w:t>
      </w:r>
      <w:bookmarkStart w:id="0" w:name="_GoBack"/>
      <w:bookmarkEnd w:id="0"/>
    </w:p>
    <w:p w14:paraId="48ADD009" w14:textId="77777777" w:rsidR="0089266C" w:rsidRDefault="0089266C" w:rsidP="0089266C">
      <w:pPr>
        <w:spacing w:after="0" w:line="240" w:lineRule="auto"/>
        <w:ind w:left="-567" w:right="181" w:firstLine="567"/>
        <w:jc w:val="right"/>
        <w:rPr>
          <w:rFonts w:ascii="Times New Roman" w:hAnsi="Times New Roman" w:cs="Times New Roman"/>
          <w:b/>
          <w:sz w:val="28"/>
          <w:szCs w:val="28"/>
        </w:rPr>
      </w:pPr>
    </w:p>
    <w:p w14:paraId="4F12C32F" w14:textId="77777777" w:rsidR="00CB77FA" w:rsidRDefault="0089266C" w:rsidP="00CB77FA">
      <w:pPr>
        <w:spacing w:after="0" w:line="240" w:lineRule="auto"/>
        <w:ind w:left="-567" w:right="181" w:firstLine="567"/>
        <w:jc w:val="center"/>
        <w:rPr>
          <w:rFonts w:ascii="Times New Roman" w:hAnsi="Times New Roman" w:cs="Times New Roman"/>
          <w:b/>
          <w:sz w:val="28"/>
          <w:szCs w:val="28"/>
        </w:rPr>
      </w:pPr>
      <w:r>
        <w:rPr>
          <w:rFonts w:ascii="Times New Roman" w:hAnsi="Times New Roman" w:cs="Times New Roman"/>
          <w:b/>
          <w:sz w:val="28"/>
          <w:szCs w:val="28"/>
        </w:rPr>
        <w:t>“Barikādēm-30”- i</w:t>
      </w:r>
      <w:r w:rsidR="00CB77FA">
        <w:rPr>
          <w:rFonts w:ascii="Times New Roman" w:hAnsi="Times New Roman" w:cs="Times New Roman"/>
          <w:b/>
          <w:sz w:val="28"/>
          <w:szCs w:val="28"/>
        </w:rPr>
        <w:t xml:space="preserve">zglītības iestāžu labā prakse 1991.gada Barikāžu notikumu izzināšanā un atceres norišu organizēšanā </w:t>
      </w:r>
    </w:p>
    <w:p w14:paraId="1DD6BAB8" w14:textId="77777777" w:rsidR="00AD4ED0" w:rsidRDefault="00AD4ED0" w:rsidP="00CB77FA">
      <w:pPr>
        <w:spacing w:after="0" w:line="240" w:lineRule="auto"/>
        <w:ind w:left="-567" w:right="181" w:firstLine="567"/>
        <w:jc w:val="center"/>
        <w:rPr>
          <w:rFonts w:ascii="Times New Roman" w:hAnsi="Times New Roman" w:cs="Times New Roman"/>
          <w:b/>
          <w:sz w:val="28"/>
          <w:szCs w:val="28"/>
        </w:rPr>
      </w:pPr>
    </w:p>
    <w:p w14:paraId="51C5D3C0" w14:textId="77777777" w:rsidR="00AD4ED0" w:rsidRDefault="00AD4ED0" w:rsidP="00CB77FA">
      <w:pPr>
        <w:spacing w:after="0" w:line="240" w:lineRule="auto"/>
        <w:ind w:left="-567" w:right="181" w:firstLine="567"/>
        <w:jc w:val="center"/>
        <w:rPr>
          <w:rFonts w:ascii="Times New Roman" w:hAnsi="Times New Roman" w:cs="Times New Roman"/>
          <w:b/>
          <w:sz w:val="28"/>
          <w:szCs w:val="28"/>
        </w:rPr>
      </w:pPr>
      <w:r>
        <w:rPr>
          <w:rFonts w:ascii="Times New Roman" w:hAnsi="Times New Roman" w:cs="Times New Roman"/>
          <w:b/>
          <w:sz w:val="28"/>
          <w:szCs w:val="28"/>
        </w:rPr>
        <w:t>Nolikums</w:t>
      </w:r>
    </w:p>
    <w:p w14:paraId="2D593B5A" w14:textId="77777777" w:rsidR="0089266C" w:rsidRDefault="0089266C" w:rsidP="00CB77FA">
      <w:pPr>
        <w:spacing w:after="0" w:line="240" w:lineRule="auto"/>
        <w:ind w:left="-567" w:right="181" w:firstLine="567"/>
        <w:jc w:val="center"/>
        <w:rPr>
          <w:rFonts w:ascii="Times New Roman" w:hAnsi="Times New Roman" w:cs="Times New Roman"/>
          <w:b/>
          <w:sz w:val="28"/>
          <w:szCs w:val="28"/>
        </w:rPr>
      </w:pPr>
    </w:p>
    <w:p w14:paraId="5346B3ED" w14:textId="77777777" w:rsidR="0089266C" w:rsidRPr="00E77419" w:rsidRDefault="0089266C" w:rsidP="0089266C">
      <w:pPr>
        <w:spacing w:after="0" w:line="240" w:lineRule="auto"/>
        <w:ind w:firstLine="720"/>
        <w:jc w:val="both"/>
        <w:rPr>
          <w:rFonts w:ascii="Times New Roman" w:hAnsi="Times New Roman" w:cs="Times New Roman"/>
          <w:i/>
          <w:sz w:val="24"/>
          <w:szCs w:val="24"/>
        </w:rPr>
      </w:pPr>
      <w:r w:rsidRPr="00E77419">
        <w:rPr>
          <w:rFonts w:ascii="Times New Roman" w:hAnsi="Times New Roman" w:cs="Times New Roman"/>
          <w:i/>
          <w:sz w:val="24"/>
          <w:szCs w:val="24"/>
        </w:rPr>
        <w:t>Pasākumu organizēšanā jāievēro Ministru kabineta 2020.gada 9.jūnija noteikumu Nr.360 “Epidemioloģiskās drošības pasākumi Covid-19 infekcijas izplatības ierobežošanai” prasības.</w:t>
      </w:r>
    </w:p>
    <w:p w14:paraId="5A7168D5" w14:textId="77777777" w:rsidR="0089266C" w:rsidRPr="00E77419" w:rsidRDefault="0089266C" w:rsidP="0089266C">
      <w:pPr>
        <w:spacing w:after="0" w:line="240" w:lineRule="auto"/>
        <w:ind w:firstLine="720"/>
        <w:jc w:val="both"/>
        <w:rPr>
          <w:rFonts w:ascii="Times New Roman" w:hAnsi="Times New Roman" w:cs="Times New Roman"/>
          <w:i/>
          <w:sz w:val="24"/>
          <w:szCs w:val="24"/>
        </w:rPr>
      </w:pPr>
      <w:r w:rsidRPr="00E77419">
        <w:rPr>
          <w:rFonts w:ascii="Times New Roman" w:hAnsi="Times New Roman" w:cs="Times New Roman"/>
          <w:i/>
          <w:sz w:val="24"/>
          <w:szCs w:val="24"/>
        </w:rPr>
        <w:t>(</w:t>
      </w:r>
      <w:hyperlink r:id="rId6" w:history="1">
        <w:r w:rsidRPr="00E77419">
          <w:rPr>
            <w:rStyle w:val="Hyperlink"/>
            <w:rFonts w:ascii="Times New Roman" w:hAnsi="Times New Roman" w:cs="Times New Roman"/>
            <w:i/>
            <w:sz w:val="24"/>
            <w:szCs w:val="24"/>
          </w:rPr>
          <w:t>https://likumi.lv/ta/id/315304-epidemiologiskas-drosibas-pasakumi-covid-19-infekcijas-izplatibas-ierobezosanai</w:t>
        </w:r>
      </w:hyperlink>
      <w:r w:rsidRPr="00E77419">
        <w:rPr>
          <w:rFonts w:ascii="Times New Roman" w:hAnsi="Times New Roman" w:cs="Times New Roman"/>
          <w:i/>
          <w:sz w:val="24"/>
          <w:szCs w:val="24"/>
        </w:rPr>
        <w:t xml:space="preserve">) </w:t>
      </w:r>
    </w:p>
    <w:p w14:paraId="4BCF9622" w14:textId="77777777" w:rsidR="0089266C" w:rsidRPr="00E77419" w:rsidRDefault="0089266C" w:rsidP="0089266C">
      <w:pPr>
        <w:spacing w:after="0" w:line="240" w:lineRule="auto"/>
        <w:ind w:firstLine="720"/>
        <w:jc w:val="both"/>
        <w:rPr>
          <w:rFonts w:ascii="Times New Roman" w:hAnsi="Times New Roman" w:cs="Times New Roman"/>
          <w:i/>
          <w:sz w:val="24"/>
          <w:szCs w:val="24"/>
        </w:rPr>
      </w:pPr>
      <w:r w:rsidRPr="00E77419">
        <w:rPr>
          <w:rFonts w:ascii="Times New Roman" w:hAnsi="Times New Roman" w:cs="Times New Roman"/>
          <w:i/>
          <w:sz w:val="24"/>
          <w:szCs w:val="24"/>
        </w:rPr>
        <w:t>Pasākumā iesaistītās puses seko līdzi aktuālajai informācijai un ievēro konkrētajā brīdī spēkā esošās epidemioloģiskās un sanitāri higiēniskās prasības, tādējādi ir iespējamas atkāpes no nolikuma, t.sk. pasākuma atcelšana, par ko tiek paziņots atsevišķi.</w:t>
      </w:r>
    </w:p>
    <w:p w14:paraId="75BF7F9F" w14:textId="77777777" w:rsidR="0089266C" w:rsidRPr="00E77419" w:rsidRDefault="0089266C" w:rsidP="0089266C">
      <w:pPr>
        <w:spacing w:after="0" w:line="240" w:lineRule="auto"/>
        <w:ind w:firstLine="720"/>
        <w:jc w:val="both"/>
        <w:rPr>
          <w:rFonts w:ascii="Times New Roman" w:hAnsi="Times New Roman" w:cs="Times New Roman"/>
          <w:i/>
          <w:sz w:val="24"/>
          <w:szCs w:val="24"/>
        </w:rPr>
      </w:pPr>
    </w:p>
    <w:p w14:paraId="4E8FFED5" w14:textId="77777777" w:rsidR="00F420ED" w:rsidRPr="00A04C1A" w:rsidRDefault="00F750DF" w:rsidP="0089266C">
      <w:pPr>
        <w:spacing w:after="0" w:line="240" w:lineRule="auto"/>
        <w:jc w:val="both"/>
        <w:rPr>
          <w:rFonts w:ascii="Times New Roman" w:hAnsi="Times New Roman" w:cs="Times New Roman"/>
          <w:i/>
          <w:sz w:val="24"/>
          <w:szCs w:val="24"/>
        </w:rPr>
      </w:pPr>
      <w:r w:rsidRPr="00A04C1A">
        <w:rPr>
          <w:rFonts w:ascii="Times New Roman" w:hAnsi="Times New Roman" w:cs="Times New Roman"/>
          <w:b/>
          <w:sz w:val="24"/>
          <w:szCs w:val="24"/>
        </w:rPr>
        <w:t>MĒRĶIS</w:t>
      </w:r>
    </w:p>
    <w:p w14:paraId="053005D4" w14:textId="77777777" w:rsidR="00CB77FA" w:rsidRPr="00BD6C9A" w:rsidRDefault="00CB77FA" w:rsidP="00BD6C9A">
      <w:pPr>
        <w:pStyle w:val="ListParagraph"/>
        <w:numPr>
          <w:ilvl w:val="0"/>
          <w:numId w:val="11"/>
        </w:numPr>
        <w:spacing w:after="0" w:line="240" w:lineRule="auto"/>
        <w:ind w:left="709" w:right="181"/>
        <w:jc w:val="both"/>
        <w:rPr>
          <w:rFonts w:ascii="Times New Roman" w:hAnsi="Times New Roman" w:cs="Times New Roman"/>
          <w:sz w:val="24"/>
          <w:szCs w:val="24"/>
        </w:rPr>
      </w:pPr>
      <w:r w:rsidRPr="00BD6C9A">
        <w:rPr>
          <w:rFonts w:ascii="Times New Roman" w:hAnsi="Times New Roman" w:cs="Times New Roman"/>
          <w:sz w:val="24"/>
          <w:szCs w:val="24"/>
        </w:rPr>
        <w:t>Bērnu un jauniešu patriotisma un pilsoniskās līdzdalības veicināšana, paaudžu vienotības un vēsturiskās atmiņas stiprināšana, atceroties Latvijas valstij nozīmīgus notikumus</w:t>
      </w:r>
      <w:r w:rsidR="006358D3" w:rsidRPr="00BD6C9A">
        <w:rPr>
          <w:rFonts w:ascii="Times New Roman" w:hAnsi="Times New Roman" w:cs="Times New Roman"/>
          <w:sz w:val="24"/>
          <w:szCs w:val="24"/>
        </w:rPr>
        <w:t>.</w:t>
      </w:r>
    </w:p>
    <w:p w14:paraId="1E5C3E54" w14:textId="77777777" w:rsidR="006358D3" w:rsidRPr="00A04C1A" w:rsidRDefault="006358D3" w:rsidP="0089266C">
      <w:pPr>
        <w:spacing w:after="0" w:line="240" w:lineRule="auto"/>
        <w:ind w:right="184"/>
        <w:jc w:val="both"/>
        <w:rPr>
          <w:rFonts w:ascii="Times New Roman" w:hAnsi="Times New Roman" w:cs="Times New Roman"/>
          <w:b/>
          <w:sz w:val="24"/>
          <w:szCs w:val="24"/>
        </w:rPr>
      </w:pPr>
    </w:p>
    <w:p w14:paraId="53CFEBB7" w14:textId="77777777" w:rsidR="00EE21DF" w:rsidRPr="00A04C1A" w:rsidRDefault="00F750DF" w:rsidP="0089266C">
      <w:pPr>
        <w:spacing w:after="0" w:line="240" w:lineRule="auto"/>
        <w:ind w:right="184"/>
        <w:jc w:val="both"/>
        <w:rPr>
          <w:rFonts w:ascii="Times New Roman" w:hAnsi="Times New Roman" w:cs="Times New Roman"/>
          <w:b/>
          <w:sz w:val="24"/>
          <w:szCs w:val="24"/>
        </w:rPr>
      </w:pPr>
      <w:r w:rsidRPr="00A04C1A">
        <w:rPr>
          <w:rFonts w:ascii="Times New Roman" w:hAnsi="Times New Roman" w:cs="Times New Roman"/>
          <w:b/>
          <w:sz w:val="24"/>
          <w:szCs w:val="24"/>
        </w:rPr>
        <w:t>UZDEVUMI</w:t>
      </w:r>
    </w:p>
    <w:p w14:paraId="6A92A518" w14:textId="27D12B99" w:rsidR="00680952" w:rsidRPr="00BD6C9A" w:rsidRDefault="00680952" w:rsidP="00BD6C9A">
      <w:pPr>
        <w:pStyle w:val="ListParagraph"/>
        <w:numPr>
          <w:ilvl w:val="0"/>
          <w:numId w:val="11"/>
        </w:numPr>
        <w:spacing w:after="0" w:line="240" w:lineRule="auto"/>
        <w:ind w:left="709" w:right="184"/>
        <w:jc w:val="both"/>
        <w:rPr>
          <w:rFonts w:ascii="Times New Roman" w:hAnsi="Times New Roman" w:cs="Times New Roman"/>
          <w:sz w:val="24"/>
          <w:szCs w:val="24"/>
        </w:rPr>
      </w:pPr>
      <w:r w:rsidRPr="00BD6C9A">
        <w:rPr>
          <w:rFonts w:ascii="Times New Roman" w:hAnsi="Times New Roman" w:cs="Times New Roman"/>
          <w:sz w:val="24"/>
          <w:szCs w:val="24"/>
        </w:rPr>
        <w:t>Sekmēt skolēnu, pedagogu un sabiedrības pārstāvju sadarbību 1991.gada Barikāžu notikumu izzināšanā un piemiņas norišu organizēšanā;</w:t>
      </w:r>
    </w:p>
    <w:p w14:paraId="16D46CDA" w14:textId="77777777" w:rsidR="00EE21DF" w:rsidRPr="00A04C1A" w:rsidRDefault="00BF7009" w:rsidP="00BD6C9A">
      <w:pPr>
        <w:pStyle w:val="ListParagraph"/>
        <w:numPr>
          <w:ilvl w:val="0"/>
          <w:numId w:val="11"/>
        </w:numPr>
        <w:spacing w:after="0" w:line="240" w:lineRule="auto"/>
        <w:ind w:left="709" w:right="184"/>
        <w:jc w:val="both"/>
        <w:rPr>
          <w:rFonts w:ascii="Times New Roman" w:hAnsi="Times New Roman" w:cs="Times New Roman"/>
          <w:sz w:val="24"/>
          <w:szCs w:val="24"/>
        </w:rPr>
      </w:pPr>
      <w:r w:rsidRPr="00A04C1A">
        <w:rPr>
          <w:rFonts w:ascii="Times New Roman" w:hAnsi="Times New Roman" w:cs="Times New Roman"/>
          <w:sz w:val="24"/>
          <w:szCs w:val="24"/>
        </w:rPr>
        <w:t>A</w:t>
      </w:r>
      <w:r w:rsidR="00EE21DF" w:rsidRPr="00A04C1A">
        <w:rPr>
          <w:rFonts w:ascii="Times New Roman" w:hAnsi="Times New Roman" w:cs="Times New Roman"/>
          <w:sz w:val="24"/>
          <w:szCs w:val="24"/>
        </w:rPr>
        <w:t xml:space="preserve">tbalstīt </w:t>
      </w:r>
      <w:r w:rsidR="00680952" w:rsidRPr="00A04C1A">
        <w:rPr>
          <w:rFonts w:ascii="Times New Roman" w:hAnsi="Times New Roman" w:cs="Times New Roman"/>
          <w:sz w:val="24"/>
          <w:szCs w:val="24"/>
        </w:rPr>
        <w:t>valstiskās audzināšanas norises izglītības iestādēs</w:t>
      </w:r>
      <w:r w:rsidRPr="00A04C1A">
        <w:rPr>
          <w:rFonts w:ascii="Times New Roman" w:hAnsi="Times New Roman" w:cs="Times New Roman"/>
          <w:sz w:val="24"/>
          <w:szCs w:val="24"/>
        </w:rPr>
        <w:t>;</w:t>
      </w:r>
    </w:p>
    <w:p w14:paraId="6E60A695" w14:textId="77777777" w:rsidR="00680952" w:rsidRPr="00A04C1A" w:rsidRDefault="00680952" w:rsidP="00BD6C9A">
      <w:pPr>
        <w:pStyle w:val="ListParagraph"/>
        <w:numPr>
          <w:ilvl w:val="0"/>
          <w:numId w:val="11"/>
        </w:numPr>
        <w:spacing w:after="0" w:line="240" w:lineRule="auto"/>
        <w:ind w:left="709" w:right="184"/>
        <w:jc w:val="both"/>
        <w:rPr>
          <w:rFonts w:ascii="Times New Roman" w:hAnsi="Times New Roman" w:cs="Times New Roman"/>
          <w:sz w:val="24"/>
          <w:szCs w:val="24"/>
        </w:rPr>
      </w:pPr>
      <w:r w:rsidRPr="00A04C1A">
        <w:rPr>
          <w:rFonts w:ascii="Times New Roman" w:hAnsi="Times New Roman" w:cs="Times New Roman"/>
          <w:sz w:val="24"/>
          <w:szCs w:val="24"/>
        </w:rPr>
        <w:t xml:space="preserve">Apzināt un popularizēt izglītības iestāžu </w:t>
      </w:r>
      <w:r w:rsidR="00BF7009" w:rsidRPr="00A04C1A">
        <w:rPr>
          <w:rFonts w:ascii="Times New Roman" w:hAnsi="Times New Roman" w:cs="Times New Roman"/>
          <w:sz w:val="24"/>
          <w:szCs w:val="24"/>
        </w:rPr>
        <w:t xml:space="preserve">un pedagogu </w:t>
      </w:r>
      <w:r w:rsidRPr="00A04C1A">
        <w:rPr>
          <w:rFonts w:ascii="Times New Roman" w:hAnsi="Times New Roman" w:cs="Times New Roman"/>
          <w:sz w:val="24"/>
          <w:szCs w:val="24"/>
        </w:rPr>
        <w:t xml:space="preserve">labās prakses piemērus </w:t>
      </w:r>
      <w:r w:rsidR="00BF7009" w:rsidRPr="00A04C1A">
        <w:rPr>
          <w:rFonts w:ascii="Times New Roman" w:hAnsi="Times New Roman" w:cs="Times New Roman"/>
          <w:sz w:val="24"/>
          <w:szCs w:val="24"/>
        </w:rPr>
        <w:t xml:space="preserve">un </w:t>
      </w:r>
      <w:r w:rsidR="00DA0CEA" w:rsidRPr="00A04C1A">
        <w:rPr>
          <w:rFonts w:ascii="Times New Roman" w:hAnsi="Times New Roman" w:cs="Times New Roman"/>
          <w:sz w:val="24"/>
          <w:szCs w:val="24"/>
        </w:rPr>
        <w:t>pieredzi</w:t>
      </w:r>
      <w:r w:rsidR="00BF7009" w:rsidRPr="00A04C1A">
        <w:rPr>
          <w:rFonts w:ascii="Times New Roman" w:hAnsi="Times New Roman" w:cs="Times New Roman"/>
          <w:sz w:val="24"/>
          <w:szCs w:val="24"/>
        </w:rPr>
        <w:t xml:space="preserve"> 1991.gada Barikāžu notikumu izzināšanā un piemiņas saglabāšanā.</w:t>
      </w:r>
    </w:p>
    <w:p w14:paraId="0CE39599" w14:textId="77777777" w:rsidR="006358D3" w:rsidRPr="00A04C1A" w:rsidRDefault="006358D3" w:rsidP="0089266C">
      <w:pPr>
        <w:spacing w:after="0" w:line="240" w:lineRule="auto"/>
        <w:ind w:left="-567" w:right="181"/>
        <w:jc w:val="both"/>
        <w:rPr>
          <w:rFonts w:ascii="Times New Roman" w:hAnsi="Times New Roman" w:cs="Times New Roman"/>
          <w:b/>
          <w:sz w:val="24"/>
          <w:szCs w:val="24"/>
        </w:rPr>
      </w:pPr>
    </w:p>
    <w:p w14:paraId="11EEBE9D" w14:textId="77777777" w:rsidR="000542A0" w:rsidRPr="001B2299" w:rsidRDefault="000542A0" w:rsidP="001B2299">
      <w:pPr>
        <w:spacing w:after="0" w:line="240" w:lineRule="auto"/>
        <w:ind w:right="181"/>
        <w:jc w:val="both"/>
        <w:rPr>
          <w:rFonts w:ascii="Times New Roman" w:hAnsi="Times New Roman" w:cs="Times New Roman"/>
          <w:b/>
          <w:sz w:val="24"/>
          <w:szCs w:val="24"/>
        </w:rPr>
      </w:pPr>
      <w:r w:rsidRPr="001B2299">
        <w:rPr>
          <w:rFonts w:ascii="Times New Roman" w:hAnsi="Times New Roman" w:cs="Times New Roman"/>
          <w:b/>
          <w:sz w:val="24"/>
          <w:szCs w:val="24"/>
        </w:rPr>
        <w:t>ORGANIZATORI</w:t>
      </w:r>
    </w:p>
    <w:p w14:paraId="0F135113" w14:textId="4DAB4161" w:rsidR="006358D3" w:rsidRPr="00BD6C9A" w:rsidRDefault="000542A0" w:rsidP="00BD6C9A">
      <w:pPr>
        <w:pStyle w:val="ListParagraph"/>
        <w:numPr>
          <w:ilvl w:val="0"/>
          <w:numId w:val="11"/>
        </w:numPr>
        <w:spacing w:after="0" w:line="240" w:lineRule="auto"/>
        <w:ind w:left="709" w:right="181"/>
        <w:jc w:val="both"/>
        <w:rPr>
          <w:rFonts w:ascii="Times New Roman" w:hAnsi="Times New Roman" w:cs="Times New Roman"/>
          <w:sz w:val="24"/>
          <w:szCs w:val="24"/>
        </w:rPr>
      </w:pPr>
      <w:r w:rsidRPr="00BD6C9A">
        <w:rPr>
          <w:rFonts w:ascii="Times New Roman" w:hAnsi="Times New Roman" w:cs="Times New Roman"/>
          <w:sz w:val="24"/>
          <w:szCs w:val="24"/>
        </w:rPr>
        <w:t>Valsts izglītības satura centrs (VISC)</w:t>
      </w:r>
      <w:r w:rsidR="002015D4" w:rsidRPr="00BD6C9A">
        <w:rPr>
          <w:rFonts w:ascii="Times New Roman" w:hAnsi="Times New Roman" w:cs="Times New Roman"/>
          <w:sz w:val="24"/>
          <w:szCs w:val="24"/>
        </w:rPr>
        <w:t xml:space="preserve"> sadarbībā ar izglītības iestādēm</w:t>
      </w:r>
      <w:r w:rsidR="006358D3" w:rsidRPr="00BD6C9A">
        <w:rPr>
          <w:rFonts w:ascii="Times New Roman" w:hAnsi="Times New Roman" w:cs="Times New Roman"/>
          <w:sz w:val="24"/>
          <w:szCs w:val="24"/>
        </w:rPr>
        <w:t>.</w:t>
      </w:r>
      <w:r w:rsidRPr="00BD6C9A">
        <w:rPr>
          <w:rFonts w:ascii="Times New Roman" w:hAnsi="Times New Roman" w:cs="Times New Roman"/>
          <w:sz w:val="24"/>
          <w:szCs w:val="24"/>
        </w:rPr>
        <w:t xml:space="preserve"> </w:t>
      </w:r>
    </w:p>
    <w:p w14:paraId="7319F6AE" w14:textId="77777777" w:rsidR="006358D3" w:rsidRPr="00A04C1A" w:rsidRDefault="006358D3" w:rsidP="0089266C">
      <w:pPr>
        <w:spacing w:after="0" w:line="240" w:lineRule="auto"/>
        <w:ind w:right="181"/>
        <w:jc w:val="both"/>
        <w:rPr>
          <w:rFonts w:ascii="Times New Roman" w:hAnsi="Times New Roman" w:cs="Times New Roman"/>
          <w:sz w:val="24"/>
          <w:szCs w:val="24"/>
        </w:rPr>
      </w:pPr>
    </w:p>
    <w:p w14:paraId="46195491" w14:textId="77777777" w:rsidR="000542A0" w:rsidRPr="001B2299" w:rsidRDefault="000542A0" w:rsidP="001B2299">
      <w:pPr>
        <w:spacing w:after="0" w:line="240" w:lineRule="auto"/>
        <w:ind w:right="181"/>
        <w:jc w:val="both"/>
        <w:rPr>
          <w:rFonts w:ascii="Times New Roman" w:hAnsi="Times New Roman" w:cs="Times New Roman"/>
          <w:b/>
          <w:sz w:val="24"/>
          <w:szCs w:val="24"/>
        </w:rPr>
      </w:pPr>
      <w:r w:rsidRPr="001B2299">
        <w:rPr>
          <w:rFonts w:ascii="Times New Roman" w:hAnsi="Times New Roman" w:cs="Times New Roman"/>
          <w:b/>
          <w:sz w:val="24"/>
          <w:szCs w:val="24"/>
        </w:rPr>
        <w:t xml:space="preserve">DALĪBNIEKI </w:t>
      </w:r>
    </w:p>
    <w:p w14:paraId="54CE131E" w14:textId="6B78747E" w:rsidR="00E30302" w:rsidRPr="00BD6C9A" w:rsidRDefault="000542A0" w:rsidP="00BD6C9A">
      <w:pPr>
        <w:pStyle w:val="ListParagraph"/>
        <w:numPr>
          <w:ilvl w:val="0"/>
          <w:numId w:val="11"/>
        </w:numPr>
        <w:spacing w:after="0" w:line="240" w:lineRule="auto"/>
        <w:ind w:left="709" w:right="181"/>
        <w:jc w:val="both"/>
        <w:rPr>
          <w:rFonts w:ascii="Times New Roman" w:hAnsi="Times New Roman" w:cs="Times New Roman"/>
          <w:sz w:val="24"/>
          <w:szCs w:val="24"/>
        </w:rPr>
      </w:pPr>
      <w:r w:rsidRPr="00BD6C9A">
        <w:rPr>
          <w:rFonts w:ascii="Times New Roman" w:hAnsi="Times New Roman" w:cs="Times New Roman"/>
          <w:sz w:val="24"/>
          <w:szCs w:val="24"/>
        </w:rPr>
        <w:t>Latvijas vispārējās izglītības iestāžu</w:t>
      </w:r>
      <w:r w:rsidR="00876137" w:rsidRPr="00BD6C9A">
        <w:rPr>
          <w:rFonts w:ascii="Times New Roman" w:hAnsi="Times New Roman" w:cs="Times New Roman"/>
          <w:sz w:val="24"/>
          <w:szCs w:val="24"/>
        </w:rPr>
        <w:t xml:space="preserve"> </w:t>
      </w:r>
      <w:r w:rsidRPr="00BD6C9A">
        <w:rPr>
          <w:rFonts w:ascii="Times New Roman" w:hAnsi="Times New Roman" w:cs="Times New Roman"/>
          <w:sz w:val="24"/>
          <w:szCs w:val="24"/>
        </w:rPr>
        <w:t>pedagogi,</w:t>
      </w:r>
      <w:r w:rsidR="001E50AB" w:rsidRPr="00BD6C9A">
        <w:rPr>
          <w:rFonts w:ascii="Times New Roman" w:hAnsi="Times New Roman" w:cs="Times New Roman"/>
          <w:sz w:val="24"/>
          <w:szCs w:val="24"/>
        </w:rPr>
        <w:t xml:space="preserve"> pirmsskolas pedagogi, </w:t>
      </w:r>
      <w:r w:rsidRPr="00BD6C9A">
        <w:rPr>
          <w:rFonts w:ascii="Times New Roman" w:hAnsi="Times New Roman" w:cs="Times New Roman"/>
          <w:sz w:val="24"/>
          <w:szCs w:val="24"/>
        </w:rPr>
        <w:t>profesionā</w:t>
      </w:r>
      <w:r w:rsidR="002015D4" w:rsidRPr="00BD6C9A">
        <w:rPr>
          <w:rFonts w:ascii="Times New Roman" w:hAnsi="Times New Roman" w:cs="Times New Roman"/>
          <w:sz w:val="24"/>
          <w:szCs w:val="24"/>
        </w:rPr>
        <w:t>lās izglītības iestāžu pedagogi, interešu izglītības pedagogi</w:t>
      </w:r>
      <w:r w:rsidR="006358D3" w:rsidRPr="00BD6C9A">
        <w:rPr>
          <w:rFonts w:ascii="Times New Roman" w:hAnsi="Times New Roman" w:cs="Times New Roman"/>
          <w:sz w:val="24"/>
          <w:szCs w:val="24"/>
        </w:rPr>
        <w:t>.</w:t>
      </w:r>
      <w:r w:rsidR="007A2D08" w:rsidRPr="00BD6C9A">
        <w:rPr>
          <w:rFonts w:ascii="Times New Roman" w:hAnsi="Times New Roman" w:cs="Times New Roman"/>
          <w:sz w:val="24"/>
          <w:szCs w:val="24"/>
        </w:rPr>
        <w:t xml:space="preserve"> </w:t>
      </w:r>
    </w:p>
    <w:p w14:paraId="00C05AF1" w14:textId="71EB2113" w:rsidR="006358D3" w:rsidRPr="00BD6C9A" w:rsidRDefault="007A2D08" w:rsidP="00BD6C9A">
      <w:pPr>
        <w:pStyle w:val="ListParagraph"/>
        <w:numPr>
          <w:ilvl w:val="0"/>
          <w:numId w:val="11"/>
        </w:numPr>
        <w:spacing w:after="0" w:line="240" w:lineRule="auto"/>
        <w:ind w:left="709" w:right="181"/>
        <w:jc w:val="both"/>
        <w:rPr>
          <w:rFonts w:ascii="Times New Roman" w:hAnsi="Times New Roman" w:cs="Times New Roman"/>
          <w:sz w:val="24"/>
          <w:szCs w:val="24"/>
        </w:rPr>
      </w:pPr>
      <w:r w:rsidRPr="00BD6C9A">
        <w:rPr>
          <w:rFonts w:ascii="Times New Roman" w:hAnsi="Times New Roman" w:cs="Times New Roman"/>
          <w:sz w:val="24"/>
          <w:szCs w:val="24"/>
        </w:rPr>
        <w:t>Dalībnieka personas datu aizsardzības nosacījumi pielikumā.</w:t>
      </w:r>
    </w:p>
    <w:p w14:paraId="6E6D7862" w14:textId="6984730E" w:rsidR="00137FC2" w:rsidRPr="00A04C1A" w:rsidRDefault="00137FC2" w:rsidP="001B2299">
      <w:pPr>
        <w:spacing w:after="0" w:line="240" w:lineRule="auto"/>
        <w:ind w:right="181" w:firstLine="60"/>
        <w:jc w:val="both"/>
        <w:rPr>
          <w:rFonts w:ascii="Times New Roman" w:hAnsi="Times New Roman" w:cs="Times New Roman"/>
          <w:sz w:val="24"/>
          <w:szCs w:val="24"/>
        </w:rPr>
      </w:pPr>
    </w:p>
    <w:p w14:paraId="78B04794" w14:textId="77777777" w:rsidR="006358D3" w:rsidRPr="00166CCC" w:rsidRDefault="00050BD1" w:rsidP="00166CCC">
      <w:pPr>
        <w:spacing w:after="0" w:line="240" w:lineRule="auto"/>
        <w:ind w:right="184"/>
        <w:jc w:val="both"/>
        <w:rPr>
          <w:rFonts w:ascii="Times New Roman" w:hAnsi="Times New Roman" w:cs="Times New Roman"/>
          <w:b/>
          <w:sz w:val="24"/>
          <w:szCs w:val="24"/>
        </w:rPr>
      </w:pPr>
      <w:r w:rsidRPr="00166CCC">
        <w:rPr>
          <w:rFonts w:ascii="Times New Roman" w:hAnsi="Times New Roman" w:cs="Times New Roman"/>
          <w:b/>
          <w:sz w:val="24"/>
          <w:szCs w:val="24"/>
        </w:rPr>
        <w:t>NORISE</w:t>
      </w:r>
    </w:p>
    <w:p w14:paraId="1DB6E770" w14:textId="16FB0DB7" w:rsidR="005117F8" w:rsidRPr="00BD6C9A" w:rsidRDefault="002015D4" w:rsidP="00BD6C9A">
      <w:pPr>
        <w:pStyle w:val="ListParagraph"/>
        <w:numPr>
          <w:ilvl w:val="0"/>
          <w:numId w:val="11"/>
        </w:numPr>
        <w:spacing w:after="0" w:line="240" w:lineRule="auto"/>
        <w:ind w:left="709" w:right="184"/>
        <w:jc w:val="both"/>
        <w:rPr>
          <w:rFonts w:ascii="Times New Roman" w:hAnsi="Times New Roman" w:cs="Times New Roman"/>
          <w:b/>
          <w:sz w:val="24"/>
          <w:szCs w:val="24"/>
        </w:rPr>
      </w:pPr>
      <w:r w:rsidRPr="00BD6C9A">
        <w:rPr>
          <w:rFonts w:ascii="Times New Roman" w:eastAsia="Times New Roman" w:hAnsi="Times New Roman" w:cs="Times New Roman"/>
          <w:sz w:val="24"/>
          <w:szCs w:val="24"/>
        </w:rPr>
        <w:t xml:space="preserve">2020.gada rudenī pedagogi apkopo savu līdzšinējo pieredzi </w:t>
      </w:r>
      <w:r w:rsidR="00AD4ED0" w:rsidRPr="00BD6C9A">
        <w:rPr>
          <w:rFonts w:ascii="Times New Roman" w:hAnsi="Times New Roman" w:cs="Times New Roman"/>
          <w:sz w:val="24"/>
          <w:szCs w:val="24"/>
        </w:rPr>
        <w:t>1991.gada Barikāžu notikumu izzināšanā un piemiņas saglabāšanā</w:t>
      </w:r>
      <w:r w:rsidR="00AD4ED0" w:rsidRPr="00BD6C9A">
        <w:rPr>
          <w:rFonts w:ascii="Times New Roman" w:eastAsia="Times New Roman" w:hAnsi="Times New Roman" w:cs="Times New Roman"/>
          <w:sz w:val="24"/>
          <w:szCs w:val="24"/>
        </w:rPr>
        <w:t xml:space="preserve"> </w:t>
      </w:r>
      <w:r w:rsidRPr="00BD6C9A">
        <w:rPr>
          <w:rFonts w:ascii="Times New Roman" w:eastAsia="Times New Roman" w:hAnsi="Times New Roman" w:cs="Times New Roman"/>
          <w:sz w:val="24"/>
          <w:szCs w:val="24"/>
        </w:rPr>
        <w:t>un veido prezentācijas</w:t>
      </w:r>
      <w:r w:rsidR="006358D3" w:rsidRPr="00BD6C9A">
        <w:rPr>
          <w:rFonts w:ascii="Times New Roman" w:eastAsia="Times New Roman" w:hAnsi="Times New Roman" w:cs="Times New Roman"/>
          <w:sz w:val="24"/>
          <w:szCs w:val="24"/>
        </w:rPr>
        <w:t xml:space="preserve"> labās prakses piemēriem (tematiska</w:t>
      </w:r>
      <w:r w:rsidR="005117F8" w:rsidRPr="00BD6C9A">
        <w:rPr>
          <w:rFonts w:ascii="Times New Roman" w:eastAsia="Times New Roman" w:hAnsi="Times New Roman" w:cs="Times New Roman"/>
          <w:sz w:val="24"/>
          <w:szCs w:val="24"/>
        </w:rPr>
        <w:t xml:space="preserve">s </w:t>
      </w:r>
      <w:r w:rsidR="006358D3" w:rsidRPr="00BD6C9A">
        <w:rPr>
          <w:rFonts w:ascii="Times New Roman" w:eastAsia="Times New Roman" w:hAnsi="Times New Roman" w:cs="Times New Roman"/>
          <w:sz w:val="24"/>
          <w:szCs w:val="24"/>
        </w:rPr>
        <w:t xml:space="preserve">mācību </w:t>
      </w:r>
      <w:r w:rsidR="005117F8" w:rsidRPr="00BD6C9A">
        <w:rPr>
          <w:rFonts w:ascii="Times New Roman" w:eastAsia="Times New Roman" w:hAnsi="Times New Roman" w:cs="Times New Roman"/>
          <w:sz w:val="24"/>
          <w:szCs w:val="24"/>
        </w:rPr>
        <w:t xml:space="preserve">stundas, ārpusstundu </w:t>
      </w:r>
      <w:r w:rsidR="006358D3" w:rsidRPr="00BD6C9A">
        <w:rPr>
          <w:rFonts w:ascii="Times New Roman" w:eastAsia="Times New Roman" w:hAnsi="Times New Roman" w:cs="Times New Roman"/>
          <w:sz w:val="24"/>
          <w:szCs w:val="24"/>
        </w:rPr>
        <w:t xml:space="preserve">norises </w:t>
      </w:r>
      <w:r w:rsidR="005117F8" w:rsidRPr="00BD6C9A">
        <w:rPr>
          <w:rFonts w:ascii="Times New Roman" w:eastAsia="Times New Roman" w:hAnsi="Times New Roman" w:cs="Times New Roman"/>
          <w:sz w:val="24"/>
          <w:szCs w:val="24"/>
        </w:rPr>
        <w:t>klases/grupas</w:t>
      </w:r>
      <w:r w:rsidR="006358D3" w:rsidRPr="00BD6C9A">
        <w:rPr>
          <w:rFonts w:ascii="Times New Roman" w:eastAsia="Times New Roman" w:hAnsi="Times New Roman" w:cs="Times New Roman"/>
          <w:sz w:val="24"/>
          <w:szCs w:val="24"/>
        </w:rPr>
        <w:t>/skolas/vietējās kopienas ietvaros</w:t>
      </w:r>
      <w:r w:rsidR="005117F8" w:rsidRPr="00BD6C9A">
        <w:rPr>
          <w:rFonts w:ascii="Times New Roman" w:eastAsia="Times New Roman" w:hAnsi="Times New Roman" w:cs="Times New Roman"/>
          <w:sz w:val="24"/>
          <w:szCs w:val="24"/>
        </w:rPr>
        <w:t xml:space="preserve">, </w:t>
      </w:r>
      <w:r w:rsidR="006358D3" w:rsidRPr="00BD6C9A">
        <w:rPr>
          <w:rFonts w:ascii="Times New Roman" w:eastAsia="Times New Roman" w:hAnsi="Times New Roman" w:cs="Times New Roman"/>
          <w:sz w:val="24"/>
          <w:szCs w:val="24"/>
        </w:rPr>
        <w:t xml:space="preserve">skolēnu sadarbība atceres dienu organizēšana, </w:t>
      </w:r>
      <w:r w:rsidR="005117F8" w:rsidRPr="00BD6C9A">
        <w:rPr>
          <w:rFonts w:ascii="Times New Roman" w:eastAsia="Times New Roman" w:hAnsi="Times New Roman" w:cs="Times New Roman"/>
          <w:sz w:val="24"/>
          <w:szCs w:val="24"/>
        </w:rPr>
        <w:t>sadarbīb</w:t>
      </w:r>
      <w:r w:rsidR="005D5A64" w:rsidRPr="00BD6C9A">
        <w:rPr>
          <w:rFonts w:ascii="Times New Roman" w:eastAsia="Times New Roman" w:hAnsi="Times New Roman" w:cs="Times New Roman"/>
          <w:sz w:val="24"/>
          <w:szCs w:val="24"/>
        </w:rPr>
        <w:t>a</w:t>
      </w:r>
      <w:r w:rsidR="005117F8" w:rsidRPr="00BD6C9A">
        <w:rPr>
          <w:rFonts w:ascii="Times New Roman" w:eastAsia="Times New Roman" w:hAnsi="Times New Roman" w:cs="Times New Roman"/>
          <w:sz w:val="24"/>
          <w:szCs w:val="24"/>
        </w:rPr>
        <w:t xml:space="preserve"> ar skolēnie</w:t>
      </w:r>
      <w:r w:rsidR="005D5A64" w:rsidRPr="00BD6C9A">
        <w:rPr>
          <w:rFonts w:ascii="Times New Roman" w:eastAsia="Times New Roman" w:hAnsi="Times New Roman" w:cs="Times New Roman"/>
          <w:sz w:val="24"/>
          <w:szCs w:val="24"/>
        </w:rPr>
        <w:t>m un viņu vecākiem, pētnieciskie un radošie darbi</w:t>
      </w:r>
      <w:r w:rsidR="005117F8" w:rsidRPr="00BD6C9A">
        <w:rPr>
          <w:rFonts w:ascii="Times New Roman" w:eastAsia="Times New Roman" w:hAnsi="Times New Roman" w:cs="Times New Roman"/>
          <w:sz w:val="24"/>
          <w:szCs w:val="24"/>
        </w:rPr>
        <w:t xml:space="preserve">, </w:t>
      </w:r>
      <w:r w:rsidR="005D5A64" w:rsidRPr="00BD6C9A">
        <w:rPr>
          <w:rFonts w:ascii="Times New Roman" w:eastAsia="Times New Roman" w:hAnsi="Times New Roman" w:cs="Times New Roman"/>
          <w:sz w:val="24"/>
          <w:szCs w:val="24"/>
        </w:rPr>
        <w:t>projekti</w:t>
      </w:r>
      <w:r w:rsidR="00AD4ED0" w:rsidRPr="00BD6C9A">
        <w:rPr>
          <w:rFonts w:ascii="Times New Roman" w:eastAsia="Times New Roman" w:hAnsi="Times New Roman" w:cs="Times New Roman"/>
          <w:sz w:val="24"/>
          <w:szCs w:val="24"/>
        </w:rPr>
        <w:t xml:space="preserve">, ekskursijas, </w:t>
      </w:r>
      <w:r w:rsidR="005D5A64" w:rsidRPr="00BD6C9A">
        <w:rPr>
          <w:rFonts w:ascii="Times New Roman" w:eastAsia="Times New Roman" w:hAnsi="Times New Roman" w:cs="Times New Roman"/>
          <w:sz w:val="24"/>
          <w:szCs w:val="24"/>
        </w:rPr>
        <w:t xml:space="preserve">tikšanās </w:t>
      </w:r>
      <w:r w:rsidR="005117F8" w:rsidRPr="00BD6C9A">
        <w:rPr>
          <w:rFonts w:ascii="Times New Roman" w:eastAsia="Times New Roman" w:hAnsi="Times New Roman" w:cs="Times New Roman"/>
          <w:sz w:val="24"/>
          <w:szCs w:val="24"/>
        </w:rPr>
        <w:t>u.c.)</w:t>
      </w:r>
      <w:r w:rsidR="00AD4ED0" w:rsidRPr="00BD6C9A">
        <w:rPr>
          <w:rFonts w:ascii="Times New Roman" w:eastAsia="Times New Roman" w:hAnsi="Times New Roman" w:cs="Times New Roman"/>
          <w:sz w:val="24"/>
          <w:szCs w:val="24"/>
        </w:rPr>
        <w:t>.</w:t>
      </w:r>
    </w:p>
    <w:p w14:paraId="0CD9721B" w14:textId="77777777" w:rsidR="005117F8" w:rsidRPr="00A04C1A" w:rsidRDefault="005117F8" w:rsidP="00BD6C9A">
      <w:pPr>
        <w:spacing w:after="0" w:line="240" w:lineRule="auto"/>
        <w:ind w:left="709" w:right="181" w:hanging="360"/>
        <w:jc w:val="both"/>
        <w:rPr>
          <w:rFonts w:ascii="Times New Roman" w:eastAsia="Times New Roman" w:hAnsi="Times New Roman" w:cs="Times New Roman"/>
          <w:sz w:val="24"/>
          <w:szCs w:val="24"/>
        </w:rPr>
      </w:pPr>
    </w:p>
    <w:p w14:paraId="0CFB350D" w14:textId="77777777" w:rsidR="00050BD1" w:rsidRPr="001B2299" w:rsidRDefault="005D5A64" w:rsidP="00BD6C9A">
      <w:pPr>
        <w:pStyle w:val="ListParagraph"/>
        <w:numPr>
          <w:ilvl w:val="0"/>
          <w:numId w:val="11"/>
        </w:numPr>
        <w:spacing w:after="0" w:line="240" w:lineRule="auto"/>
        <w:ind w:left="709" w:right="184"/>
        <w:jc w:val="both"/>
        <w:rPr>
          <w:rFonts w:ascii="Times New Roman" w:eastAsia="Times New Roman" w:hAnsi="Times New Roman" w:cs="Times New Roman"/>
          <w:sz w:val="24"/>
          <w:szCs w:val="24"/>
        </w:rPr>
      </w:pPr>
      <w:r w:rsidRPr="001B2299">
        <w:rPr>
          <w:rFonts w:ascii="Times New Roman" w:eastAsia="Times New Roman" w:hAnsi="Times New Roman" w:cs="Times New Roman"/>
          <w:sz w:val="24"/>
          <w:szCs w:val="24"/>
        </w:rPr>
        <w:t>Izglītības iestāžu un pedagogu pieredzes apkopojošs pasākums</w:t>
      </w:r>
      <w:r w:rsidR="00AD4ED0" w:rsidRPr="001B2299">
        <w:rPr>
          <w:rFonts w:ascii="Times New Roman" w:eastAsia="Times New Roman" w:hAnsi="Times New Roman" w:cs="Times New Roman"/>
          <w:sz w:val="24"/>
          <w:szCs w:val="24"/>
        </w:rPr>
        <w:t xml:space="preserve"> </w:t>
      </w:r>
      <w:r w:rsidR="006358D3" w:rsidRPr="001B2299">
        <w:rPr>
          <w:rFonts w:ascii="Times New Roman" w:eastAsia="Times New Roman" w:hAnsi="Times New Roman" w:cs="Times New Roman"/>
          <w:sz w:val="24"/>
          <w:szCs w:val="24"/>
        </w:rPr>
        <w:t xml:space="preserve">“Barikādēm-30” </w:t>
      </w:r>
      <w:r w:rsidR="00AD4ED0" w:rsidRPr="001B2299">
        <w:rPr>
          <w:rFonts w:ascii="Times New Roman" w:eastAsia="Times New Roman" w:hAnsi="Times New Roman" w:cs="Times New Roman"/>
          <w:sz w:val="24"/>
          <w:szCs w:val="24"/>
        </w:rPr>
        <w:t>notiek 2021.gada 28. janvārī Latvijas Nacionālajā bibliotēkā, Mūkusalas ielā 3,</w:t>
      </w:r>
      <w:r w:rsidR="00AD4ED0" w:rsidRPr="001B2299">
        <w:rPr>
          <w:rFonts w:ascii="Times New Roman" w:hAnsi="Times New Roman" w:cs="Times New Roman"/>
          <w:sz w:val="24"/>
          <w:szCs w:val="24"/>
        </w:rPr>
        <w:t xml:space="preserve"> </w:t>
      </w:r>
      <w:r w:rsidR="00AD4ED0" w:rsidRPr="001B2299">
        <w:rPr>
          <w:rFonts w:ascii="Times New Roman" w:eastAsia="Times New Roman" w:hAnsi="Times New Roman" w:cs="Times New Roman"/>
          <w:sz w:val="24"/>
          <w:szCs w:val="24"/>
        </w:rPr>
        <w:t xml:space="preserve">Rīgā. </w:t>
      </w:r>
    </w:p>
    <w:p w14:paraId="1C2EF2E4" w14:textId="1779C3B9" w:rsidR="00435F78" w:rsidRPr="00BD6C9A" w:rsidRDefault="00435F78" w:rsidP="00BD6C9A">
      <w:pPr>
        <w:pStyle w:val="ListParagraph"/>
        <w:numPr>
          <w:ilvl w:val="0"/>
          <w:numId w:val="11"/>
        </w:numPr>
        <w:spacing w:after="0" w:line="240" w:lineRule="auto"/>
        <w:ind w:left="567" w:right="184"/>
        <w:jc w:val="both"/>
        <w:rPr>
          <w:rFonts w:ascii="Times New Roman" w:eastAsia="Times New Roman" w:hAnsi="Times New Roman" w:cs="Times New Roman"/>
          <w:sz w:val="24"/>
          <w:szCs w:val="24"/>
        </w:rPr>
      </w:pPr>
      <w:r w:rsidRPr="00BD6C9A">
        <w:rPr>
          <w:rFonts w:ascii="Times New Roman" w:eastAsia="Times New Roman" w:hAnsi="Times New Roman" w:cs="Times New Roman"/>
          <w:sz w:val="24"/>
          <w:szCs w:val="24"/>
        </w:rPr>
        <w:lastRenderedPageBreak/>
        <w:t>Pasākumā plānotās aktivitātes:</w:t>
      </w:r>
    </w:p>
    <w:p w14:paraId="5028CD06" w14:textId="77777777" w:rsidR="00435F78" w:rsidRPr="00A04C1A" w:rsidRDefault="005D5A64" w:rsidP="00166CCC">
      <w:pPr>
        <w:pStyle w:val="ListParagraph"/>
        <w:numPr>
          <w:ilvl w:val="0"/>
          <w:numId w:val="9"/>
        </w:numPr>
        <w:spacing w:after="0" w:line="240" w:lineRule="auto"/>
        <w:ind w:right="184"/>
        <w:jc w:val="both"/>
        <w:rPr>
          <w:rFonts w:ascii="Times New Roman" w:eastAsia="Times New Roman" w:hAnsi="Times New Roman" w:cs="Times New Roman"/>
          <w:sz w:val="24"/>
          <w:szCs w:val="24"/>
        </w:rPr>
      </w:pPr>
      <w:r w:rsidRPr="00A04C1A">
        <w:rPr>
          <w:rFonts w:ascii="Times New Roman" w:eastAsia="Times New Roman" w:hAnsi="Times New Roman" w:cs="Times New Roman"/>
          <w:sz w:val="24"/>
          <w:szCs w:val="24"/>
        </w:rPr>
        <w:t>p</w:t>
      </w:r>
      <w:r w:rsidR="00435F78" w:rsidRPr="00A04C1A">
        <w:rPr>
          <w:rFonts w:ascii="Times New Roman" w:eastAsia="Times New Roman" w:hAnsi="Times New Roman" w:cs="Times New Roman"/>
          <w:sz w:val="24"/>
          <w:szCs w:val="24"/>
        </w:rPr>
        <w:t>edagoģiskie lasījumi,</w:t>
      </w:r>
      <w:r w:rsidRPr="00A04C1A">
        <w:rPr>
          <w:rFonts w:ascii="Times New Roman" w:eastAsia="Times New Roman" w:hAnsi="Times New Roman" w:cs="Times New Roman"/>
          <w:sz w:val="24"/>
          <w:szCs w:val="24"/>
        </w:rPr>
        <w:t xml:space="preserve"> lekcijas,</w:t>
      </w:r>
    </w:p>
    <w:p w14:paraId="484E41DC" w14:textId="77777777" w:rsidR="00435F78" w:rsidRPr="00A04C1A" w:rsidRDefault="005D5A64" w:rsidP="00166CCC">
      <w:pPr>
        <w:pStyle w:val="ListParagraph"/>
        <w:numPr>
          <w:ilvl w:val="0"/>
          <w:numId w:val="9"/>
        </w:numPr>
        <w:spacing w:after="0" w:line="240" w:lineRule="auto"/>
        <w:ind w:right="184"/>
        <w:jc w:val="both"/>
        <w:rPr>
          <w:rFonts w:ascii="Times New Roman" w:eastAsia="Times New Roman" w:hAnsi="Times New Roman" w:cs="Times New Roman"/>
          <w:sz w:val="24"/>
          <w:szCs w:val="24"/>
        </w:rPr>
      </w:pPr>
      <w:r w:rsidRPr="00A04C1A">
        <w:rPr>
          <w:rFonts w:ascii="Times New Roman" w:eastAsia="Times New Roman" w:hAnsi="Times New Roman" w:cs="Times New Roman"/>
          <w:sz w:val="24"/>
          <w:szCs w:val="24"/>
        </w:rPr>
        <w:t xml:space="preserve">labās prakses piemēru </w:t>
      </w:r>
      <w:r w:rsidR="00435F78" w:rsidRPr="00A04C1A">
        <w:rPr>
          <w:rFonts w:ascii="Times New Roman" w:eastAsia="Times New Roman" w:hAnsi="Times New Roman" w:cs="Times New Roman"/>
          <w:sz w:val="24"/>
          <w:szCs w:val="24"/>
        </w:rPr>
        <w:t>popularizēšana,</w:t>
      </w:r>
    </w:p>
    <w:p w14:paraId="7D417739" w14:textId="77777777" w:rsidR="005D5A64" w:rsidRPr="00A04C1A" w:rsidRDefault="005D5A64" w:rsidP="00166CCC">
      <w:pPr>
        <w:pStyle w:val="ListParagraph"/>
        <w:numPr>
          <w:ilvl w:val="0"/>
          <w:numId w:val="9"/>
        </w:numPr>
        <w:spacing w:after="0" w:line="240" w:lineRule="auto"/>
        <w:ind w:right="181"/>
        <w:jc w:val="both"/>
        <w:rPr>
          <w:rFonts w:ascii="Times New Roman" w:eastAsia="Times New Roman" w:hAnsi="Times New Roman" w:cs="Times New Roman"/>
          <w:sz w:val="24"/>
          <w:szCs w:val="24"/>
        </w:rPr>
      </w:pPr>
      <w:r w:rsidRPr="00A04C1A">
        <w:rPr>
          <w:rFonts w:ascii="Times New Roman" w:eastAsia="Times New Roman" w:hAnsi="Times New Roman" w:cs="Times New Roman"/>
          <w:sz w:val="24"/>
          <w:szCs w:val="24"/>
        </w:rPr>
        <w:t>sveicieni p</w:t>
      </w:r>
      <w:r w:rsidR="00435F78" w:rsidRPr="00A04C1A">
        <w:rPr>
          <w:rFonts w:ascii="Times New Roman" w:eastAsia="Times New Roman" w:hAnsi="Times New Roman" w:cs="Times New Roman"/>
          <w:sz w:val="24"/>
          <w:szCs w:val="24"/>
        </w:rPr>
        <w:t>asākuma dalībniekiem.</w:t>
      </w:r>
    </w:p>
    <w:p w14:paraId="5387D1E6" w14:textId="77777777" w:rsidR="0089266C" w:rsidRPr="00A04C1A" w:rsidRDefault="0089266C" w:rsidP="0089266C">
      <w:pPr>
        <w:pStyle w:val="ListParagraph"/>
        <w:spacing w:after="0" w:line="240" w:lineRule="auto"/>
        <w:ind w:left="0" w:right="181"/>
        <w:jc w:val="both"/>
        <w:rPr>
          <w:rFonts w:ascii="Times New Roman" w:eastAsia="Times New Roman" w:hAnsi="Times New Roman" w:cs="Times New Roman"/>
          <w:sz w:val="24"/>
          <w:szCs w:val="24"/>
        </w:rPr>
      </w:pPr>
    </w:p>
    <w:p w14:paraId="1C8C38B4" w14:textId="77777777" w:rsidR="0089266C" w:rsidRPr="001B2299" w:rsidRDefault="00686B59" w:rsidP="001B2299">
      <w:pPr>
        <w:spacing w:after="0" w:line="240" w:lineRule="auto"/>
        <w:ind w:right="181"/>
        <w:jc w:val="both"/>
        <w:rPr>
          <w:rFonts w:ascii="Times New Roman" w:eastAsia="Times New Roman" w:hAnsi="Times New Roman" w:cs="Times New Roman"/>
          <w:b/>
          <w:sz w:val="24"/>
          <w:szCs w:val="24"/>
        </w:rPr>
      </w:pPr>
      <w:r w:rsidRPr="001B2299">
        <w:rPr>
          <w:rFonts w:ascii="Times New Roman" w:eastAsia="Times New Roman" w:hAnsi="Times New Roman" w:cs="Times New Roman"/>
          <w:b/>
          <w:sz w:val="24"/>
          <w:szCs w:val="24"/>
        </w:rPr>
        <w:t>PIETEIKŠANĀS UN DALĪBA PASĀKUMĀ</w:t>
      </w:r>
    </w:p>
    <w:p w14:paraId="4A680431" w14:textId="77A03BDD" w:rsidR="00686B59" w:rsidRPr="00BD6C9A" w:rsidRDefault="00D060B0" w:rsidP="00BD6C9A">
      <w:pPr>
        <w:pStyle w:val="ListParagraph"/>
        <w:numPr>
          <w:ilvl w:val="0"/>
          <w:numId w:val="11"/>
        </w:numPr>
        <w:spacing w:after="0" w:line="240" w:lineRule="auto"/>
        <w:ind w:right="181"/>
        <w:jc w:val="both"/>
        <w:rPr>
          <w:rFonts w:ascii="Times New Roman" w:eastAsia="Times New Roman" w:hAnsi="Times New Roman" w:cs="Times New Roman"/>
          <w:b/>
          <w:sz w:val="24"/>
          <w:szCs w:val="24"/>
        </w:rPr>
      </w:pPr>
      <w:r w:rsidRPr="00BD6C9A">
        <w:rPr>
          <w:rFonts w:ascii="Times New Roman" w:eastAsia="Times New Roman" w:hAnsi="Times New Roman" w:cs="Times New Roman"/>
          <w:sz w:val="24"/>
          <w:szCs w:val="24"/>
        </w:rPr>
        <w:t xml:space="preserve">Labās prakses piemēru izstrādnes </w:t>
      </w:r>
      <w:r w:rsidR="005D5A64" w:rsidRPr="00BD6C9A">
        <w:rPr>
          <w:rFonts w:ascii="Times New Roman" w:eastAsia="Times New Roman" w:hAnsi="Times New Roman" w:cs="Times New Roman"/>
          <w:sz w:val="24"/>
          <w:szCs w:val="24"/>
        </w:rPr>
        <w:t xml:space="preserve">pedagogi </w:t>
      </w:r>
      <w:r w:rsidRPr="00BD6C9A">
        <w:rPr>
          <w:rFonts w:ascii="Times New Roman" w:eastAsia="Times New Roman" w:hAnsi="Times New Roman" w:cs="Times New Roman"/>
          <w:sz w:val="24"/>
          <w:szCs w:val="24"/>
        </w:rPr>
        <w:t>var izstrādāt gan individuāli, gan vairāki pedagogi kopā, bet ne vairāk kā trīs.</w:t>
      </w:r>
      <w:r w:rsidR="00686B59" w:rsidRPr="00BD6C9A">
        <w:rPr>
          <w:rFonts w:ascii="Times New Roman" w:eastAsia="Times New Roman" w:hAnsi="Times New Roman" w:cs="Times New Roman"/>
          <w:sz w:val="24"/>
          <w:szCs w:val="24"/>
        </w:rPr>
        <w:t xml:space="preserve"> </w:t>
      </w:r>
    </w:p>
    <w:p w14:paraId="1375AB7D" w14:textId="7BF9BC71" w:rsidR="00686B59" w:rsidRPr="00BD6C9A" w:rsidRDefault="00686B59" w:rsidP="00BD6C9A">
      <w:pPr>
        <w:pStyle w:val="ListParagraph"/>
        <w:numPr>
          <w:ilvl w:val="0"/>
          <w:numId w:val="11"/>
        </w:numPr>
        <w:spacing w:after="0" w:line="240" w:lineRule="auto"/>
        <w:ind w:right="181"/>
        <w:jc w:val="both"/>
        <w:rPr>
          <w:rFonts w:ascii="Times New Roman" w:eastAsia="Times New Roman" w:hAnsi="Times New Roman" w:cs="Times New Roman"/>
          <w:sz w:val="24"/>
          <w:szCs w:val="24"/>
        </w:rPr>
      </w:pPr>
      <w:r w:rsidRPr="00BD6C9A">
        <w:rPr>
          <w:rFonts w:ascii="Times New Roman" w:eastAsia="Times New Roman" w:hAnsi="Times New Roman" w:cs="Times New Roman"/>
          <w:sz w:val="24"/>
          <w:szCs w:val="24"/>
        </w:rPr>
        <w:t>Labās prakses piemēr</w:t>
      </w:r>
      <w:r w:rsidR="001B089C" w:rsidRPr="00BD6C9A">
        <w:rPr>
          <w:rFonts w:ascii="Times New Roman" w:eastAsia="Times New Roman" w:hAnsi="Times New Roman" w:cs="Times New Roman"/>
          <w:sz w:val="24"/>
          <w:szCs w:val="24"/>
        </w:rPr>
        <w:t>i</w:t>
      </w:r>
      <w:r w:rsidRPr="00BD6C9A">
        <w:rPr>
          <w:rFonts w:ascii="Times New Roman" w:eastAsia="Times New Roman" w:hAnsi="Times New Roman" w:cs="Times New Roman"/>
          <w:sz w:val="24"/>
          <w:szCs w:val="24"/>
        </w:rPr>
        <w:t xml:space="preserve"> atspoguļojam</w:t>
      </w:r>
      <w:r w:rsidR="001B089C" w:rsidRPr="00BD6C9A">
        <w:rPr>
          <w:rFonts w:ascii="Times New Roman" w:eastAsia="Times New Roman" w:hAnsi="Times New Roman" w:cs="Times New Roman"/>
          <w:sz w:val="24"/>
          <w:szCs w:val="24"/>
        </w:rPr>
        <w:t>i</w:t>
      </w:r>
      <w:r w:rsidRPr="00BD6C9A">
        <w:rPr>
          <w:rFonts w:ascii="Times New Roman" w:eastAsia="Times New Roman" w:hAnsi="Times New Roman" w:cs="Times New Roman"/>
          <w:sz w:val="24"/>
          <w:szCs w:val="24"/>
        </w:rPr>
        <w:t xml:space="preserve"> </w:t>
      </w:r>
      <w:r w:rsidR="00DD7E7C" w:rsidRPr="00BD6C9A">
        <w:rPr>
          <w:rFonts w:ascii="Times New Roman" w:eastAsia="Times New Roman" w:hAnsi="Times New Roman" w:cs="Times New Roman"/>
          <w:sz w:val="24"/>
          <w:szCs w:val="24"/>
        </w:rPr>
        <w:t>prezentācijas</w:t>
      </w:r>
      <w:r w:rsidRPr="00BD6C9A">
        <w:rPr>
          <w:rFonts w:ascii="Times New Roman" w:eastAsia="Times New Roman" w:hAnsi="Times New Roman" w:cs="Times New Roman"/>
          <w:sz w:val="24"/>
          <w:szCs w:val="24"/>
        </w:rPr>
        <w:t xml:space="preserve"> formātā:</w:t>
      </w:r>
    </w:p>
    <w:p w14:paraId="24408C2A" w14:textId="77777777" w:rsidR="00BE185E" w:rsidRPr="00BD6C9A" w:rsidRDefault="005D5A64" w:rsidP="00BD6C9A">
      <w:pPr>
        <w:spacing w:after="0" w:line="240" w:lineRule="auto"/>
        <w:ind w:left="644" w:right="181"/>
        <w:jc w:val="both"/>
        <w:rPr>
          <w:rFonts w:ascii="Times New Roman" w:eastAsia="Times New Roman" w:hAnsi="Times New Roman" w:cs="Times New Roman"/>
          <w:sz w:val="24"/>
          <w:szCs w:val="24"/>
        </w:rPr>
      </w:pPr>
      <w:r w:rsidRPr="00BD6C9A">
        <w:rPr>
          <w:rFonts w:ascii="Times New Roman" w:eastAsia="Times New Roman" w:hAnsi="Times New Roman" w:cs="Times New Roman"/>
          <w:sz w:val="24"/>
          <w:szCs w:val="24"/>
        </w:rPr>
        <w:t>p</w:t>
      </w:r>
      <w:r w:rsidR="00634258" w:rsidRPr="00BD6C9A">
        <w:rPr>
          <w:rFonts w:ascii="Times New Roman" w:eastAsia="Times New Roman" w:hAnsi="Times New Roman" w:cs="Times New Roman"/>
          <w:sz w:val="24"/>
          <w:szCs w:val="24"/>
        </w:rPr>
        <w:t>rezentācijai jābūt saglabātai PDF formātā</w:t>
      </w:r>
      <w:r w:rsidR="0088280B" w:rsidRPr="00BD6C9A">
        <w:rPr>
          <w:rFonts w:ascii="Times New Roman" w:eastAsia="Times New Roman" w:hAnsi="Times New Roman" w:cs="Times New Roman"/>
          <w:sz w:val="24"/>
          <w:szCs w:val="24"/>
        </w:rPr>
        <w:t>,</w:t>
      </w:r>
    </w:p>
    <w:p w14:paraId="5B4DF21C" w14:textId="77777777" w:rsidR="00634258" w:rsidRPr="00BD6C9A" w:rsidRDefault="00634258" w:rsidP="00BD6C9A">
      <w:pPr>
        <w:spacing w:after="0" w:line="240" w:lineRule="auto"/>
        <w:ind w:left="644" w:right="181"/>
        <w:jc w:val="both"/>
        <w:rPr>
          <w:rFonts w:ascii="Times New Roman" w:eastAsia="Times New Roman" w:hAnsi="Times New Roman" w:cs="Times New Roman"/>
          <w:sz w:val="24"/>
          <w:szCs w:val="24"/>
        </w:rPr>
      </w:pPr>
      <w:r w:rsidRPr="00BD6C9A">
        <w:rPr>
          <w:rFonts w:ascii="Times New Roman" w:eastAsia="Times New Roman" w:hAnsi="Times New Roman" w:cs="Times New Roman"/>
          <w:sz w:val="24"/>
          <w:szCs w:val="24"/>
        </w:rPr>
        <w:t>slaidu skaits nepārsniedz 15</w:t>
      </w:r>
      <w:r w:rsidR="00A04C1A" w:rsidRPr="00BD6C9A">
        <w:rPr>
          <w:rFonts w:ascii="Times New Roman" w:eastAsia="Times New Roman" w:hAnsi="Times New Roman" w:cs="Times New Roman"/>
          <w:sz w:val="24"/>
          <w:szCs w:val="24"/>
        </w:rPr>
        <w:t xml:space="preserve"> </w:t>
      </w:r>
      <w:r w:rsidRPr="00BD6C9A">
        <w:rPr>
          <w:rFonts w:ascii="Times New Roman" w:eastAsia="Times New Roman" w:hAnsi="Times New Roman" w:cs="Times New Roman"/>
          <w:sz w:val="24"/>
          <w:szCs w:val="24"/>
        </w:rPr>
        <w:t>slaidus</w:t>
      </w:r>
      <w:r w:rsidR="0088280B" w:rsidRPr="00BD6C9A">
        <w:rPr>
          <w:rFonts w:ascii="Times New Roman" w:eastAsia="Times New Roman" w:hAnsi="Times New Roman" w:cs="Times New Roman"/>
          <w:sz w:val="24"/>
          <w:szCs w:val="24"/>
        </w:rPr>
        <w:t>,</w:t>
      </w:r>
    </w:p>
    <w:p w14:paraId="584E079E" w14:textId="77777777" w:rsidR="00121ED5" w:rsidRPr="00BD6C9A" w:rsidRDefault="005D5A64" w:rsidP="00BD6C9A">
      <w:pPr>
        <w:spacing w:after="0" w:line="240" w:lineRule="auto"/>
        <w:ind w:left="644" w:right="181"/>
        <w:jc w:val="both"/>
        <w:rPr>
          <w:rFonts w:ascii="Times New Roman" w:eastAsia="Times New Roman" w:hAnsi="Times New Roman" w:cs="Times New Roman"/>
          <w:sz w:val="24"/>
          <w:szCs w:val="24"/>
        </w:rPr>
      </w:pPr>
      <w:r w:rsidRPr="00BD6C9A">
        <w:rPr>
          <w:rFonts w:ascii="Times New Roman" w:eastAsia="Times New Roman" w:hAnsi="Times New Roman" w:cs="Times New Roman"/>
          <w:sz w:val="24"/>
          <w:szCs w:val="24"/>
        </w:rPr>
        <w:t>p</w:t>
      </w:r>
      <w:r w:rsidR="00634258" w:rsidRPr="00BD6C9A">
        <w:rPr>
          <w:rFonts w:ascii="Times New Roman" w:eastAsia="Times New Roman" w:hAnsi="Times New Roman" w:cs="Times New Roman"/>
          <w:sz w:val="24"/>
          <w:szCs w:val="24"/>
        </w:rPr>
        <w:t>rezentācijas maksimālais ilgums –10 minūtes.</w:t>
      </w:r>
    </w:p>
    <w:p w14:paraId="4487245F" w14:textId="49564758" w:rsidR="00686B59" w:rsidRPr="00BD6C9A" w:rsidRDefault="00475804" w:rsidP="00BD6C9A">
      <w:pPr>
        <w:pStyle w:val="ListParagraph"/>
        <w:numPr>
          <w:ilvl w:val="0"/>
          <w:numId w:val="11"/>
        </w:numPr>
        <w:spacing w:after="0" w:line="240" w:lineRule="auto"/>
        <w:ind w:right="181"/>
        <w:jc w:val="both"/>
        <w:rPr>
          <w:rFonts w:ascii="Times New Roman" w:eastAsia="Times New Roman" w:hAnsi="Times New Roman" w:cs="Times New Roman"/>
          <w:sz w:val="24"/>
          <w:szCs w:val="24"/>
        </w:rPr>
      </w:pPr>
      <w:r w:rsidRPr="00BD6C9A">
        <w:rPr>
          <w:rFonts w:ascii="Times New Roman" w:eastAsia="Times New Roman" w:hAnsi="Times New Roman" w:cs="Times New Roman"/>
          <w:sz w:val="24"/>
          <w:szCs w:val="24"/>
        </w:rPr>
        <w:t xml:space="preserve">Līdz 2020.gada </w:t>
      </w:r>
      <w:r w:rsidRPr="00BD6C9A">
        <w:rPr>
          <w:rFonts w:ascii="Times New Roman" w:eastAsia="Times New Roman" w:hAnsi="Times New Roman" w:cs="Times New Roman"/>
          <w:b/>
          <w:sz w:val="24"/>
          <w:szCs w:val="24"/>
        </w:rPr>
        <w:t>13.decembrim</w:t>
      </w:r>
      <w:r w:rsidRPr="00BD6C9A">
        <w:rPr>
          <w:rFonts w:ascii="Times New Roman" w:eastAsia="Times New Roman" w:hAnsi="Times New Roman" w:cs="Times New Roman"/>
          <w:sz w:val="24"/>
          <w:szCs w:val="24"/>
        </w:rPr>
        <w:t xml:space="preserve"> p</w:t>
      </w:r>
      <w:r w:rsidR="00C806BB" w:rsidRPr="00BD6C9A">
        <w:rPr>
          <w:rFonts w:ascii="Times New Roman" w:eastAsia="Times New Roman" w:hAnsi="Times New Roman" w:cs="Times New Roman"/>
          <w:sz w:val="24"/>
          <w:szCs w:val="24"/>
        </w:rPr>
        <w:t>rezentācija</w:t>
      </w:r>
      <w:r w:rsidR="00686B59" w:rsidRPr="00BD6C9A">
        <w:rPr>
          <w:rFonts w:ascii="Times New Roman" w:eastAsia="Times New Roman" w:hAnsi="Times New Roman" w:cs="Times New Roman"/>
          <w:sz w:val="24"/>
          <w:szCs w:val="24"/>
        </w:rPr>
        <w:t>, kā arī īsa informācija (līdz 600 zīmēm) par labās prakses piemēru/-</w:t>
      </w:r>
      <w:proofErr w:type="spellStart"/>
      <w:r w:rsidR="00686B59" w:rsidRPr="00BD6C9A">
        <w:rPr>
          <w:rFonts w:ascii="Times New Roman" w:eastAsia="Times New Roman" w:hAnsi="Times New Roman" w:cs="Times New Roman"/>
          <w:sz w:val="24"/>
          <w:szCs w:val="24"/>
        </w:rPr>
        <w:t>iem</w:t>
      </w:r>
      <w:proofErr w:type="spellEnd"/>
      <w:r w:rsidRPr="00BD6C9A">
        <w:rPr>
          <w:rFonts w:ascii="Times New Roman" w:eastAsia="Times New Roman" w:hAnsi="Times New Roman" w:cs="Times New Roman"/>
          <w:sz w:val="24"/>
          <w:szCs w:val="24"/>
        </w:rPr>
        <w:t>,</w:t>
      </w:r>
      <w:r w:rsidR="00686B59" w:rsidRPr="00BD6C9A">
        <w:rPr>
          <w:rFonts w:ascii="Times New Roman" w:eastAsia="Times New Roman" w:hAnsi="Times New Roman" w:cs="Times New Roman"/>
          <w:sz w:val="24"/>
          <w:szCs w:val="24"/>
        </w:rPr>
        <w:t xml:space="preserve"> </w:t>
      </w:r>
      <w:r w:rsidRPr="00BD6C9A">
        <w:rPr>
          <w:rFonts w:ascii="Times New Roman" w:eastAsia="Times New Roman" w:hAnsi="Times New Roman" w:cs="Times New Roman"/>
          <w:sz w:val="24"/>
          <w:szCs w:val="24"/>
        </w:rPr>
        <w:t xml:space="preserve">autora </w:t>
      </w:r>
      <w:r w:rsidR="00686B59" w:rsidRPr="00BD6C9A">
        <w:rPr>
          <w:rFonts w:ascii="Times New Roman" w:eastAsia="Times New Roman" w:hAnsi="Times New Roman" w:cs="Times New Roman"/>
          <w:sz w:val="24"/>
          <w:szCs w:val="24"/>
        </w:rPr>
        <w:t xml:space="preserve">vārds, uzvārds, e-pasta adrese, kontakttālrunis, iestādes/organizācijas nosaukums jāsūta uz e-pasta adresi: </w:t>
      </w:r>
      <w:hyperlink r:id="rId7" w:history="1">
        <w:r w:rsidR="005D5A64" w:rsidRPr="00BD6C9A">
          <w:rPr>
            <w:rStyle w:val="Hyperlink"/>
            <w:rFonts w:ascii="Times New Roman" w:eastAsia="Times New Roman" w:hAnsi="Times New Roman" w:cs="Times New Roman"/>
            <w:sz w:val="24"/>
            <w:szCs w:val="24"/>
          </w:rPr>
          <w:t>monika.dalecka@visc.gov.lv</w:t>
        </w:r>
      </w:hyperlink>
      <w:r w:rsidR="005D5A64" w:rsidRPr="00BD6C9A">
        <w:rPr>
          <w:rFonts w:ascii="Times New Roman" w:eastAsia="Times New Roman" w:hAnsi="Times New Roman" w:cs="Times New Roman"/>
          <w:sz w:val="24"/>
          <w:szCs w:val="24"/>
        </w:rPr>
        <w:t xml:space="preserve"> </w:t>
      </w:r>
      <w:r w:rsidRPr="00BD6C9A">
        <w:rPr>
          <w:rFonts w:ascii="Times New Roman" w:eastAsia="Times New Roman" w:hAnsi="Times New Roman" w:cs="Times New Roman"/>
          <w:sz w:val="24"/>
          <w:szCs w:val="24"/>
        </w:rPr>
        <w:t>.</w:t>
      </w:r>
      <w:r w:rsidR="00686B59" w:rsidRPr="00BD6C9A">
        <w:rPr>
          <w:rFonts w:ascii="Times New Roman" w:eastAsia="Times New Roman" w:hAnsi="Times New Roman" w:cs="Times New Roman"/>
          <w:sz w:val="24"/>
          <w:szCs w:val="24"/>
        </w:rPr>
        <w:t xml:space="preserve"> </w:t>
      </w:r>
    </w:p>
    <w:p w14:paraId="0F8B208A" w14:textId="265ECEEF" w:rsidR="00050BD1" w:rsidRPr="00BD6C9A" w:rsidRDefault="00686B59" w:rsidP="00BD6C9A">
      <w:pPr>
        <w:pStyle w:val="ListParagraph"/>
        <w:numPr>
          <w:ilvl w:val="0"/>
          <w:numId w:val="11"/>
        </w:numPr>
        <w:spacing w:after="0" w:line="240" w:lineRule="auto"/>
        <w:ind w:right="181"/>
        <w:jc w:val="both"/>
        <w:rPr>
          <w:rFonts w:ascii="Times New Roman" w:eastAsia="Times New Roman" w:hAnsi="Times New Roman" w:cs="Times New Roman"/>
          <w:sz w:val="24"/>
          <w:szCs w:val="24"/>
        </w:rPr>
      </w:pPr>
      <w:r w:rsidRPr="00BD6C9A">
        <w:rPr>
          <w:rFonts w:ascii="Times New Roman" w:eastAsia="Times New Roman" w:hAnsi="Times New Roman" w:cs="Times New Roman"/>
          <w:sz w:val="24"/>
          <w:szCs w:val="24"/>
        </w:rPr>
        <w:t>Līdz 20</w:t>
      </w:r>
      <w:r w:rsidR="00C806BB" w:rsidRPr="00BD6C9A">
        <w:rPr>
          <w:rFonts w:ascii="Times New Roman" w:eastAsia="Times New Roman" w:hAnsi="Times New Roman" w:cs="Times New Roman"/>
          <w:sz w:val="24"/>
          <w:szCs w:val="24"/>
        </w:rPr>
        <w:t>21</w:t>
      </w:r>
      <w:r w:rsidRPr="00BD6C9A">
        <w:rPr>
          <w:rFonts w:ascii="Times New Roman" w:eastAsia="Times New Roman" w:hAnsi="Times New Roman" w:cs="Times New Roman"/>
          <w:sz w:val="24"/>
          <w:szCs w:val="24"/>
        </w:rPr>
        <w:t xml:space="preserve">.gada </w:t>
      </w:r>
      <w:r w:rsidR="00C806BB" w:rsidRPr="00BD6C9A">
        <w:rPr>
          <w:rFonts w:ascii="Times New Roman" w:eastAsia="Times New Roman" w:hAnsi="Times New Roman" w:cs="Times New Roman"/>
          <w:sz w:val="24"/>
          <w:szCs w:val="24"/>
        </w:rPr>
        <w:t>8</w:t>
      </w:r>
      <w:r w:rsidRPr="00BD6C9A">
        <w:rPr>
          <w:rFonts w:ascii="Times New Roman" w:eastAsia="Times New Roman" w:hAnsi="Times New Roman" w:cs="Times New Roman"/>
          <w:sz w:val="24"/>
          <w:szCs w:val="24"/>
        </w:rPr>
        <w:t>.</w:t>
      </w:r>
      <w:r w:rsidR="00C806BB" w:rsidRPr="00BD6C9A">
        <w:rPr>
          <w:rFonts w:ascii="Times New Roman" w:eastAsia="Times New Roman" w:hAnsi="Times New Roman" w:cs="Times New Roman"/>
          <w:sz w:val="24"/>
          <w:szCs w:val="24"/>
        </w:rPr>
        <w:t>janvārim</w:t>
      </w:r>
      <w:r w:rsidRPr="00BD6C9A">
        <w:rPr>
          <w:rFonts w:ascii="Times New Roman" w:eastAsia="Times New Roman" w:hAnsi="Times New Roman" w:cs="Times New Roman"/>
          <w:sz w:val="24"/>
          <w:szCs w:val="24"/>
        </w:rPr>
        <w:t xml:space="preserve"> VISC pieaicināti eksperti iepazīstas ar </w:t>
      </w:r>
      <w:r w:rsidR="005D5A64" w:rsidRPr="00BD6C9A">
        <w:rPr>
          <w:rFonts w:ascii="Times New Roman" w:eastAsia="Times New Roman" w:hAnsi="Times New Roman" w:cs="Times New Roman"/>
          <w:sz w:val="24"/>
          <w:szCs w:val="24"/>
        </w:rPr>
        <w:t>iesūtītajām prezentācijām</w:t>
      </w:r>
      <w:r w:rsidR="00475804" w:rsidRPr="00BD6C9A">
        <w:rPr>
          <w:rFonts w:ascii="Times New Roman" w:eastAsia="Times New Roman" w:hAnsi="Times New Roman" w:cs="Times New Roman"/>
          <w:sz w:val="24"/>
          <w:szCs w:val="24"/>
        </w:rPr>
        <w:t xml:space="preserve"> </w:t>
      </w:r>
      <w:r w:rsidRPr="00BD6C9A">
        <w:rPr>
          <w:rFonts w:ascii="Times New Roman" w:eastAsia="Times New Roman" w:hAnsi="Times New Roman" w:cs="Times New Roman"/>
          <w:sz w:val="24"/>
          <w:szCs w:val="24"/>
        </w:rPr>
        <w:t>un</w:t>
      </w:r>
      <w:r w:rsidR="005D5A64" w:rsidRPr="00BD6C9A">
        <w:rPr>
          <w:rFonts w:ascii="Times New Roman" w:eastAsia="Times New Roman" w:hAnsi="Times New Roman" w:cs="Times New Roman"/>
          <w:sz w:val="24"/>
          <w:szCs w:val="24"/>
        </w:rPr>
        <w:t>, ņemot vērā pedagogu veikuma aktualitāti un oriģinalitāti, darba nozīmīgumu ilgtermiņā/ labās prakses piemēru ilgtspēju izglītības iestādē, pašv</w:t>
      </w:r>
      <w:r w:rsidR="00475804" w:rsidRPr="00BD6C9A">
        <w:rPr>
          <w:rFonts w:ascii="Times New Roman" w:eastAsia="Times New Roman" w:hAnsi="Times New Roman" w:cs="Times New Roman"/>
          <w:sz w:val="24"/>
          <w:szCs w:val="24"/>
        </w:rPr>
        <w:t>aldībā, vietējā kopienā, valstī, aicina pedagogus uz noslēguma pasākumu un sniedz iespēju pasākuma laikā popularizēt savu pieredzi.</w:t>
      </w:r>
    </w:p>
    <w:p w14:paraId="676C014F" w14:textId="418F5176" w:rsidR="0089266C" w:rsidRPr="00BD6C9A" w:rsidRDefault="00475804" w:rsidP="00BD6C9A">
      <w:pPr>
        <w:pStyle w:val="ListParagraph"/>
        <w:numPr>
          <w:ilvl w:val="0"/>
          <w:numId w:val="11"/>
        </w:numPr>
        <w:spacing w:after="0" w:line="240" w:lineRule="auto"/>
        <w:ind w:right="181"/>
        <w:jc w:val="both"/>
        <w:rPr>
          <w:rFonts w:ascii="Times New Roman" w:hAnsi="Times New Roman" w:cs="Times New Roman"/>
          <w:sz w:val="24"/>
          <w:szCs w:val="24"/>
        </w:rPr>
      </w:pPr>
      <w:r w:rsidRPr="00BD6C9A">
        <w:rPr>
          <w:rFonts w:ascii="Times New Roman" w:hAnsi="Times New Roman" w:cs="Times New Roman"/>
          <w:sz w:val="24"/>
          <w:szCs w:val="24"/>
        </w:rPr>
        <w:t xml:space="preserve">Pasākuma organizatoram, saskaņojot ar prezentācijas autoru, ir tiesības izmantot viņa labās prakses piemēru izstrādni vai tajā atspoguļotās idejas </w:t>
      </w:r>
      <w:r w:rsidR="00A04C1A" w:rsidRPr="00BD6C9A">
        <w:rPr>
          <w:rFonts w:ascii="Times New Roman" w:hAnsi="Times New Roman" w:cs="Times New Roman"/>
          <w:sz w:val="24"/>
          <w:szCs w:val="24"/>
        </w:rPr>
        <w:t xml:space="preserve">metodiskā atbalsta sniegšanai pedagogiem. </w:t>
      </w:r>
    </w:p>
    <w:p w14:paraId="357B0FDD" w14:textId="08BA0EAE" w:rsidR="00475804" w:rsidRPr="00BD6C9A" w:rsidRDefault="00475804" w:rsidP="00BD6C9A">
      <w:pPr>
        <w:pStyle w:val="ListParagraph"/>
        <w:numPr>
          <w:ilvl w:val="0"/>
          <w:numId w:val="11"/>
        </w:numPr>
        <w:spacing w:after="0" w:line="240" w:lineRule="auto"/>
        <w:ind w:right="181"/>
        <w:jc w:val="both"/>
        <w:rPr>
          <w:rFonts w:ascii="Times New Roman" w:hAnsi="Times New Roman" w:cs="Times New Roman"/>
          <w:sz w:val="24"/>
          <w:szCs w:val="24"/>
        </w:rPr>
      </w:pPr>
      <w:r w:rsidRPr="00BD6C9A">
        <w:rPr>
          <w:rFonts w:ascii="Times New Roman" w:hAnsi="Times New Roman" w:cs="Times New Roman"/>
          <w:sz w:val="24"/>
          <w:szCs w:val="24"/>
        </w:rPr>
        <w:t>Pasākuma organizētājs patur tiesības mainīt šo nolikumu, ja rodas šāda nepieciešamība.</w:t>
      </w:r>
    </w:p>
    <w:p w14:paraId="52EDE2D6" w14:textId="77777777" w:rsidR="00E30302" w:rsidRDefault="00E30302" w:rsidP="0089266C">
      <w:pPr>
        <w:spacing w:after="0" w:line="240" w:lineRule="auto"/>
        <w:ind w:right="184"/>
        <w:jc w:val="both"/>
        <w:rPr>
          <w:rFonts w:ascii="Times New Roman" w:hAnsi="Times New Roman" w:cs="Times New Roman"/>
          <w:b/>
          <w:sz w:val="24"/>
          <w:szCs w:val="24"/>
        </w:rPr>
      </w:pPr>
    </w:p>
    <w:p w14:paraId="0B240596" w14:textId="77777777" w:rsidR="00AE2795" w:rsidRPr="001B2299" w:rsidRDefault="00AE2795" w:rsidP="001B2299">
      <w:pPr>
        <w:spacing w:after="0" w:line="240" w:lineRule="auto"/>
        <w:ind w:right="184"/>
        <w:jc w:val="both"/>
        <w:rPr>
          <w:rFonts w:ascii="Times New Roman" w:hAnsi="Times New Roman" w:cs="Times New Roman"/>
          <w:b/>
          <w:sz w:val="24"/>
          <w:szCs w:val="24"/>
        </w:rPr>
      </w:pPr>
      <w:r w:rsidRPr="001B2299">
        <w:rPr>
          <w:rFonts w:ascii="Times New Roman" w:hAnsi="Times New Roman" w:cs="Times New Roman"/>
          <w:b/>
          <w:sz w:val="24"/>
          <w:szCs w:val="24"/>
        </w:rPr>
        <w:t>FINANSĒJUMS</w:t>
      </w:r>
    </w:p>
    <w:p w14:paraId="7FF6F6CC" w14:textId="4703B663" w:rsidR="00744B6A" w:rsidRPr="00BD6C9A" w:rsidRDefault="00744B6A" w:rsidP="00BD6C9A">
      <w:pPr>
        <w:pStyle w:val="ListParagraph"/>
        <w:numPr>
          <w:ilvl w:val="0"/>
          <w:numId w:val="11"/>
        </w:numPr>
        <w:spacing w:after="0" w:line="240" w:lineRule="auto"/>
        <w:jc w:val="both"/>
        <w:rPr>
          <w:rFonts w:ascii="Times New Roman" w:hAnsi="Times New Roman" w:cs="Times New Roman"/>
          <w:sz w:val="24"/>
          <w:szCs w:val="24"/>
        </w:rPr>
      </w:pPr>
      <w:r w:rsidRPr="00BD6C9A">
        <w:rPr>
          <w:rFonts w:ascii="Times New Roman" w:hAnsi="Times New Roman" w:cs="Times New Roman"/>
          <w:sz w:val="24"/>
          <w:szCs w:val="24"/>
        </w:rPr>
        <w:t xml:space="preserve">Pasākuma sagatavošana un norise tiek nodrošināta </w:t>
      </w:r>
      <w:r w:rsidR="00A04C1A" w:rsidRPr="00BD6C9A">
        <w:rPr>
          <w:rFonts w:ascii="Times New Roman" w:hAnsi="Times New Roman" w:cs="Times New Roman"/>
          <w:sz w:val="24"/>
          <w:szCs w:val="24"/>
        </w:rPr>
        <w:t>saskaņā ar Ministru kabineta 15.07.2020. rīkojumu Nr.388 (protokola Nr. 44 37.</w:t>
      </w:r>
      <w:r w:rsidR="00A04C1A" w:rsidRPr="00BD6C9A">
        <w:rPr>
          <w:rFonts w:ascii="Times New Roman" w:eastAsia="Times New Roman" w:hAnsi="Times New Roman" w:cs="Times New Roman"/>
          <w:sz w:val="24"/>
          <w:szCs w:val="24"/>
        </w:rPr>
        <w:t xml:space="preserve">§) </w:t>
      </w:r>
      <w:r w:rsidRPr="00BD6C9A">
        <w:rPr>
          <w:rFonts w:ascii="Times New Roman" w:hAnsi="Times New Roman" w:cs="Times New Roman"/>
          <w:sz w:val="24"/>
          <w:szCs w:val="24"/>
        </w:rPr>
        <w:t>“</w:t>
      </w:r>
      <w:r w:rsidR="004F0C8F" w:rsidRPr="00BD6C9A">
        <w:rPr>
          <w:rFonts w:ascii="Times New Roman" w:hAnsi="Times New Roman" w:cs="Times New Roman"/>
          <w:sz w:val="24"/>
          <w:szCs w:val="24"/>
        </w:rPr>
        <w:t>Par 1991. gada barikāžu 30 gadu atceres pasākumu plānu</w:t>
      </w:r>
      <w:r w:rsidRPr="00BD6C9A">
        <w:rPr>
          <w:rFonts w:ascii="Times New Roman" w:hAnsi="Times New Roman" w:cs="Times New Roman"/>
          <w:sz w:val="24"/>
          <w:szCs w:val="24"/>
        </w:rPr>
        <w:t>”</w:t>
      </w:r>
      <w:r w:rsidR="00A04C1A" w:rsidRPr="00BD6C9A">
        <w:rPr>
          <w:rFonts w:ascii="Times New Roman" w:hAnsi="Times New Roman" w:cs="Times New Roman"/>
          <w:sz w:val="24"/>
          <w:szCs w:val="24"/>
        </w:rPr>
        <w:t>.</w:t>
      </w:r>
      <w:r w:rsidRPr="00BD6C9A">
        <w:rPr>
          <w:rFonts w:ascii="Times New Roman" w:hAnsi="Times New Roman" w:cs="Times New Roman"/>
          <w:sz w:val="24"/>
          <w:szCs w:val="24"/>
        </w:rPr>
        <w:t xml:space="preserve"> </w:t>
      </w:r>
    </w:p>
    <w:p w14:paraId="4066EFDD" w14:textId="37A1BF1E" w:rsidR="002132D1" w:rsidRPr="00BD6C9A" w:rsidRDefault="002132D1" w:rsidP="00BD6C9A">
      <w:pPr>
        <w:pStyle w:val="ListParagraph"/>
        <w:numPr>
          <w:ilvl w:val="0"/>
          <w:numId w:val="11"/>
        </w:numPr>
        <w:spacing w:after="0" w:line="240" w:lineRule="auto"/>
        <w:ind w:right="184"/>
        <w:jc w:val="both"/>
        <w:rPr>
          <w:rFonts w:ascii="Times New Roman" w:hAnsi="Times New Roman" w:cs="Times New Roman"/>
          <w:sz w:val="24"/>
          <w:szCs w:val="24"/>
        </w:rPr>
      </w:pPr>
      <w:r w:rsidRPr="00BD6C9A">
        <w:rPr>
          <w:rFonts w:ascii="Times New Roman" w:hAnsi="Times New Roman" w:cs="Times New Roman"/>
          <w:sz w:val="24"/>
          <w:szCs w:val="24"/>
        </w:rPr>
        <w:t xml:space="preserve">Dalībnieku piedalīšanos </w:t>
      </w:r>
      <w:r w:rsidR="00475804" w:rsidRPr="00BD6C9A">
        <w:rPr>
          <w:rFonts w:ascii="Times New Roman" w:hAnsi="Times New Roman" w:cs="Times New Roman"/>
          <w:sz w:val="24"/>
          <w:szCs w:val="24"/>
        </w:rPr>
        <w:t>p</w:t>
      </w:r>
      <w:r w:rsidRPr="00BD6C9A">
        <w:rPr>
          <w:rFonts w:ascii="Times New Roman" w:hAnsi="Times New Roman" w:cs="Times New Roman"/>
          <w:sz w:val="24"/>
          <w:szCs w:val="24"/>
        </w:rPr>
        <w:t>asākumā, t.sk. ceļa izdevumus, finansē pašvaldība, iestāde, kuru dalībnieki pārstāv</w:t>
      </w:r>
      <w:r w:rsidR="00A04C1A" w:rsidRPr="00BD6C9A">
        <w:rPr>
          <w:rFonts w:ascii="Times New Roman" w:hAnsi="Times New Roman" w:cs="Times New Roman"/>
          <w:sz w:val="24"/>
          <w:szCs w:val="24"/>
        </w:rPr>
        <w:t>,</w:t>
      </w:r>
      <w:r w:rsidRPr="00BD6C9A">
        <w:rPr>
          <w:rFonts w:ascii="Times New Roman" w:hAnsi="Times New Roman" w:cs="Times New Roman"/>
          <w:sz w:val="24"/>
          <w:szCs w:val="24"/>
        </w:rPr>
        <w:t xml:space="preserve"> vai pats p</w:t>
      </w:r>
      <w:r w:rsidR="00475804" w:rsidRPr="00BD6C9A">
        <w:rPr>
          <w:rFonts w:ascii="Times New Roman" w:hAnsi="Times New Roman" w:cs="Times New Roman"/>
          <w:sz w:val="24"/>
          <w:szCs w:val="24"/>
        </w:rPr>
        <w:t>asākuma</w:t>
      </w:r>
      <w:r w:rsidRPr="00BD6C9A">
        <w:rPr>
          <w:rFonts w:ascii="Times New Roman" w:hAnsi="Times New Roman" w:cs="Times New Roman"/>
          <w:sz w:val="24"/>
          <w:szCs w:val="24"/>
        </w:rPr>
        <w:t xml:space="preserve"> dalībnieks.</w:t>
      </w:r>
    </w:p>
    <w:p w14:paraId="480CBF96" w14:textId="77777777" w:rsidR="004F0C8F" w:rsidRPr="00A04C1A" w:rsidRDefault="004F0C8F" w:rsidP="00D27E8D">
      <w:pPr>
        <w:spacing w:after="0" w:line="240" w:lineRule="auto"/>
        <w:ind w:right="184"/>
        <w:jc w:val="both"/>
        <w:rPr>
          <w:rFonts w:ascii="Times New Roman" w:hAnsi="Times New Roman" w:cs="Times New Roman"/>
          <w:b/>
          <w:sz w:val="24"/>
          <w:szCs w:val="24"/>
        </w:rPr>
      </w:pPr>
    </w:p>
    <w:p w14:paraId="2C1EB037" w14:textId="77777777" w:rsidR="002132D1" w:rsidRPr="001B2299" w:rsidRDefault="00A04C1A" w:rsidP="001B2299">
      <w:pPr>
        <w:spacing w:after="0" w:line="240" w:lineRule="auto"/>
        <w:ind w:right="184"/>
        <w:jc w:val="both"/>
        <w:rPr>
          <w:rFonts w:ascii="Times New Roman" w:hAnsi="Times New Roman" w:cs="Times New Roman"/>
          <w:b/>
          <w:sz w:val="24"/>
          <w:szCs w:val="24"/>
        </w:rPr>
      </w:pPr>
      <w:r w:rsidRPr="001B2299">
        <w:rPr>
          <w:rFonts w:ascii="Times New Roman" w:hAnsi="Times New Roman" w:cs="Times New Roman"/>
          <w:b/>
          <w:sz w:val="24"/>
          <w:szCs w:val="24"/>
        </w:rPr>
        <w:t>P</w:t>
      </w:r>
      <w:r w:rsidR="002132D1" w:rsidRPr="001B2299">
        <w:rPr>
          <w:rFonts w:ascii="Times New Roman" w:hAnsi="Times New Roman" w:cs="Times New Roman"/>
          <w:b/>
          <w:sz w:val="24"/>
          <w:szCs w:val="24"/>
        </w:rPr>
        <w:t>ROJEKTA VADĪTĀJA</w:t>
      </w:r>
    </w:p>
    <w:p w14:paraId="305AF5D7" w14:textId="77777777" w:rsidR="002132D1" w:rsidRPr="001B2299" w:rsidRDefault="002132D1" w:rsidP="004169A6">
      <w:pPr>
        <w:pStyle w:val="ListParagraph"/>
        <w:spacing w:after="0" w:line="240" w:lineRule="auto"/>
        <w:ind w:right="184"/>
        <w:jc w:val="both"/>
        <w:rPr>
          <w:rFonts w:ascii="Times New Roman" w:hAnsi="Times New Roman" w:cs="Times New Roman"/>
          <w:sz w:val="24"/>
          <w:szCs w:val="24"/>
        </w:rPr>
      </w:pPr>
      <w:r w:rsidRPr="001B2299">
        <w:rPr>
          <w:rFonts w:ascii="Times New Roman" w:hAnsi="Times New Roman" w:cs="Times New Roman"/>
          <w:sz w:val="24"/>
          <w:szCs w:val="24"/>
        </w:rPr>
        <w:t xml:space="preserve">VISC Interešu izglītības un audzināšanas darba nodaļas vecākā referente Monika Daļecka, tālr.67350813; e-pasts: </w:t>
      </w:r>
      <w:hyperlink r:id="rId8" w:history="1">
        <w:r w:rsidR="00475804" w:rsidRPr="001B2299">
          <w:rPr>
            <w:rStyle w:val="Hyperlink"/>
            <w:rFonts w:ascii="Times New Roman" w:hAnsi="Times New Roman" w:cs="Times New Roman"/>
            <w:sz w:val="24"/>
            <w:szCs w:val="24"/>
          </w:rPr>
          <w:t>monika.dalecka@visc.gov.lv</w:t>
        </w:r>
      </w:hyperlink>
      <w:r w:rsidR="00475804" w:rsidRPr="001B2299">
        <w:rPr>
          <w:rFonts w:ascii="Times New Roman" w:hAnsi="Times New Roman" w:cs="Times New Roman"/>
          <w:sz w:val="24"/>
          <w:szCs w:val="24"/>
        </w:rPr>
        <w:t xml:space="preserve"> </w:t>
      </w:r>
    </w:p>
    <w:p w14:paraId="2C95F400" w14:textId="77777777" w:rsidR="00BE432F" w:rsidRPr="00A04C1A" w:rsidRDefault="00BE432F" w:rsidP="00116545">
      <w:pPr>
        <w:spacing w:line="360" w:lineRule="auto"/>
        <w:ind w:left="-567" w:right="184" w:firstLine="567"/>
        <w:jc w:val="both"/>
        <w:rPr>
          <w:rFonts w:ascii="Times New Roman" w:hAnsi="Times New Roman" w:cs="Times New Roman"/>
          <w:sz w:val="24"/>
          <w:szCs w:val="24"/>
        </w:rPr>
      </w:pPr>
    </w:p>
    <w:p w14:paraId="0FBE7500" w14:textId="77777777" w:rsidR="00201B50" w:rsidRPr="004A0F8E" w:rsidRDefault="00201B50" w:rsidP="00116545">
      <w:pPr>
        <w:spacing w:line="360" w:lineRule="auto"/>
        <w:ind w:left="-567" w:right="184" w:firstLine="567"/>
        <w:jc w:val="both"/>
        <w:rPr>
          <w:rFonts w:ascii="Times New Roman" w:hAnsi="Times New Roman" w:cs="Times New Roman"/>
          <w:sz w:val="28"/>
          <w:szCs w:val="28"/>
        </w:rPr>
      </w:pPr>
    </w:p>
    <w:p w14:paraId="189B420A" w14:textId="77777777" w:rsidR="007A2D08" w:rsidRDefault="007A2D08" w:rsidP="007A2D08">
      <w:pPr>
        <w:pageBreakBefore/>
        <w:spacing w:after="0" w:line="240" w:lineRule="auto"/>
        <w:jc w:val="right"/>
      </w:pPr>
      <w:r>
        <w:rPr>
          <w:rFonts w:ascii="Times New Roman" w:hAnsi="Times New Roman" w:cs="Times New Roman"/>
          <w:i/>
        </w:rPr>
        <w:lastRenderedPageBreak/>
        <w:t xml:space="preserve">Pielikums </w:t>
      </w:r>
    </w:p>
    <w:p w14:paraId="17414696" w14:textId="77777777" w:rsidR="007A2D08" w:rsidRDefault="007A2D08" w:rsidP="007A2D08">
      <w:pPr>
        <w:spacing w:after="0" w:line="240" w:lineRule="auto"/>
        <w:jc w:val="right"/>
        <w:rPr>
          <w:rFonts w:ascii="Times New Roman" w:hAnsi="Times New Roman" w:cs="Times New Roman"/>
          <w:i/>
        </w:rPr>
      </w:pPr>
    </w:p>
    <w:p w14:paraId="3E3DB0E0" w14:textId="77777777" w:rsidR="007A2D08" w:rsidRDefault="007A2D08" w:rsidP="007A2D08">
      <w:pPr>
        <w:spacing w:after="0" w:line="240" w:lineRule="auto"/>
        <w:jc w:val="center"/>
      </w:pPr>
      <w:r>
        <w:rPr>
          <w:rFonts w:ascii="Times New Roman" w:hAnsi="Times New Roman" w:cs="Times New Roman"/>
          <w:b/>
          <w:lang w:val="sv-SE"/>
        </w:rPr>
        <w:t>Dalībnieka personas datu aizsardzības nosacījumi</w:t>
      </w:r>
    </w:p>
    <w:p w14:paraId="5FB746AF" w14:textId="77777777" w:rsidR="007A2D08" w:rsidRDefault="007A2D08" w:rsidP="007A2D08">
      <w:pPr>
        <w:spacing w:after="0" w:line="240" w:lineRule="auto"/>
        <w:jc w:val="center"/>
        <w:rPr>
          <w:rFonts w:ascii="Times New Roman" w:hAnsi="Times New Roman" w:cs="Times New Roman"/>
          <w:b/>
          <w:lang w:val="sv-SE"/>
        </w:rPr>
      </w:pPr>
    </w:p>
    <w:p w14:paraId="151F8217" w14:textId="77777777" w:rsidR="007A2D08" w:rsidRDefault="007A2D08" w:rsidP="007A2D08">
      <w:pPr>
        <w:spacing w:after="0" w:line="240" w:lineRule="auto"/>
        <w:jc w:val="both"/>
      </w:pPr>
      <w:r>
        <w:rPr>
          <w:rFonts w:ascii="Times New Roman" w:hAnsi="Times New Roman" w:cs="Times New Roman"/>
          <w:lang w:val="sv-SE"/>
        </w:rPr>
        <w:t>Pielikumā lietoti termini:</w:t>
      </w:r>
    </w:p>
    <w:p w14:paraId="74CE7003" w14:textId="77777777" w:rsidR="007A2D08" w:rsidRDefault="007A2D08" w:rsidP="007A2D08">
      <w:pPr>
        <w:numPr>
          <w:ilvl w:val="0"/>
          <w:numId w:val="5"/>
        </w:numPr>
        <w:suppressAutoHyphens/>
        <w:spacing w:after="0" w:line="240" w:lineRule="auto"/>
        <w:jc w:val="both"/>
      </w:pPr>
      <w:r>
        <w:rPr>
          <w:rFonts w:ascii="Times New Roman" w:hAnsi="Times New Roman" w:cs="Times New Roman"/>
          <w:lang w:val="sv-SE"/>
        </w:rPr>
        <w:t>Dalībnieks – fiziska persona, kura</w:t>
      </w:r>
      <w:r>
        <w:rPr>
          <w:rFonts w:ascii="Times New Roman" w:hAnsi="Times New Roman" w:cs="Times New Roman"/>
        </w:rPr>
        <w:t xml:space="preserve"> piedalās</w:t>
      </w:r>
      <w:r w:rsidRPr="00095078">
        <w:t xml:space="preserve"> </w:t>
      </w:r>
      <w:r w:rsidRPr="00095078">
        <w:rPr>
          <w:rFonts w:ascii="Times New Roman" w:hAnsi="Times New Roman" w:cs="Times New Roman"/>
        </w:rPr>
        <w:t>pedagogu pieredzes pasākum</w:t>
      </w:r>
      <w:r>
        <w:rPr>
          <w:rFonts w:ascii="Times New Roman" w:hAnsi="Times New Roman" w:cs="Times New Roman"/>
        </w:rPr>
        <w:t>ā “</w:t>
      </w:r>
      <w:r w:rsidRPr="00095078">
        <w:rPr>
          <w:rFonts w:ascii="Times New Roman" w:hAnsi="Times New Roman" w:cs="Times New Roman"/>
          <w:lang w:val="sv-SE"/>
        </w:rPr>
        <w:t>“Barikādēm-30”- izglītības iestāžu labā prakse 1991.gada Barikāžu notikumu izzināšanā un atceres norišu organizēšanā</w:t>
      </w:r>
      <w:r>
        <w:rPr>
          <w:rFonts w:ascii="Times New Roman" w:hAnsi="Times New Roman" w:cs="Times New Roman"/>
          <w:lang w:val="sv-SE"/>
        </w:rPr>
        <w:t>”</w:t>
      </w:r>
      <w:r w:rsidRPr="00095078">
        <w:rPr>
          <w:rFonts w:ascii="Times New Roman" w:hAnsi="Times New Roman" w:cs="Times New Roman"/>
          <w:lang w:val="sv-SE"/>
        </w:rPr>
        <w:t xml:space="preserve"> </w:t>
      </w:r>
      <w:r>
        <w:rPr>
          <w:rFonts w:ascii="Times New Roman" w:hAnsi="Times New Roman" w:cs="Times New Roman"/>
        </w:rPr>
        <w:t xml:space="preserve">un kuru tieši vai netieši var identificēt pasākumā laikā. Pilngadīga fiziska persona ir devusi piekrišanu par to, ka var tikt fiksēta audio, audiovizuālā un fotogrāfiju veidā un tikt apstrādāti viņas personas dati. </w:t>
      </w:r>
    </w:p>
    <w:p w14:paraId="2EAC241E" w14:textId="77777777" w:rsidR="007A2D08" w:rsidRDefault="007A2D08" w:rsidP="007A2D08">
      <w:pPr>
        <w:numPr>
          <w:ilvl w:val="0"/>
          <w:numId w:val="5"/>
        </w:numPr>
        <w:suppressAutoHyphens/>
        <w:spacing w:after="0" w:line="240" w:lineRule="auto"/>
        <w:jc w:val="both"/>
      </w:pPr>
      <w:r>
        <w:rPr>
          <w:rFonts w:ascii="Times New Roman" w:hAnsi="Times New Roman" w:cs="Times New Roman"/>
        </w:rPr>
        <w:t>Pārzinis – Valsts izglītības satura centrs, kas nosaka personas datu apstrādes mērķus un apstrādes līdzekļus, kā arī atbild par personas datu apstrādi atbilstoši normatīvo aktu prasībām.</w:t>
      </w:r>
    </w:p>
    <w:p w14:paraId="1CF264A6" w14:textId="77777777" w:rsidR="007A2D08" w:rsidRDefault="007A2D08" w:rsidP="007A2D08">
      <w:pPr>
        <w:numPr>
          <w:ilvl w:val="0"/>
          <w:numId w:val="5"/>
        </w:numPr>
        <w:suppressAutoHyphens/>
        <w:spacing w:after="0" w:line="240" w:lineRule="auto"/>
        <w:jc w:val="both"/>
      </w:pPr>
      <w:r>
        <w:rPr>
          <w:rFonts w:ascii="Times New Roman" w:hAnsi="Times New Roman" w:cs="Times New Roman"/>
        </w:rPr>
        <w:t>Personas dati – jebkura informācija, kas attiecas uz identificētu vai identificējamu fizisku personu.</w:t>
      </w:r>
    </w:p>
    <w:p w14:paraId="1A0BEE4D" w14:textId="77777777" w:rsidR="007A2D08" w:rsidRDefault="007A2D08" w:rsidP="007A2D08">
      <w:pPr>
        <w:numPr>
          <w:ilvl w:val="0"/>
          <w:numId w:val="5"/>
        </w:numPr>
        <w:suppressAutoHyphens/>
        <w:spacing w:after="0" w:line="240" w:lineRule="auto"/>
        <w:jc w:val="both"/>
      </w:pPr>
      <w:r>
        <w:rPr>
          <w:rFonts w:ascii="Times New Roman" w:hAnsi="Times New Roman" w:cs="Times New Roman"/>
        </w:rPr>
        <w:t xml:space="preserve">Regula – Eiropas Parlamenta un Padomes Regula (ES) 2019/679 (2016.gada 27.aprīlis) par fizisku personu aizsardzību attiecībā uz personas datu apstrādi un šādu datu brīvību apriti (pieejama šeit </w:t>
      </w:r>
      <w:hyperlink r:id="rId9" w:history="1">
        <w:r>
          <w:rPr>
            <w:rStyle w:val="Hyperlink"/>
            <w:rFonts w:ascii="Times New Roman" w:hAnsi="Times New Roman" w:cs="Times New Roman"/>
          </w:rPr>
          <w:t>https://eur-lex.europa.eu/legal-content/LV/TXT/?uri=CELEX%3A32016R0679</w:t>
        </w:r>
      </w:hyperlink>
      <w:r>
        <w:rPr>
          <w:rFonts w:ascii="Times New Roman" w:hAnsi="Times New Roman" w:cs="Times New Roman"/>
        </w:rPr>
        <w:t>).</w:t>
      </w:r>
    </w:p>
    <w:p w14:paraId="56C1CA13" w14:textId="77777777" w:rsidR="007A2D08" w:rsidRDefault="007A2D08" w:rsidP="007A2D08">
      <w:pPr>
        <w:numPr>
          <w:ilvl w:val="0"/>
          <w:numId w:val="5"/>
        </w:numPr>
        <w:suppressAutoHyphens/>
        <w:spacing w:after="0" w:line="240" w:lineRule="auto"/>
        <w:jc w:val="both"/>
      </w:pPr>
      <w:r>
        <w:rPr>
          <w:rFonts w:ascii="Times New Roman" w:hAnsi="Times New Roman" w:cs="Times New Roman"/>
        </w:rPr>
        <w:t>Pasākums - P</w:t>
      </w:r>
      <w:r w:rsidRPr="00095078">
        <w:rPr>
          <w:rFonts w:ascii="Times New Roman" w:hAnsi="Times New Roman" w:cs="Times New Roman"/>
        </w:rPr>
        <w:t>edagogu pieredzes pasākum</w:t>
      </w:r>
      <w:r>
        <w:rPr>
          <w:rFonts w:ascii="Times New Roman" w:hAnsi="Times New Roman" w:cs="Times New Roman"/>
        </w:rPr>
        <w:t>s</w:t>
      </w:r>
      <w:r w:rsidRPr="00095078">
        <w:rPr>
          <w:rFonts w:ascii="Times New Roman" w:hAnsi="Times New Roman" w:cs="Times New Roman"/>
        </w:rPr>
        <w:t xml:space="preserve"> </w:t>
      </w:r>
      <w:r>
        <w:rPr>
          <w:rFonts w:ascii="Times New Roman" w:hAnsi="Times New Roman" w:cs="Times New Roman"/>
        </w:rPr>
        <w:t>““</w:t>
      </w:r>
      <w:r w:rsidRPr="00095078">
        <w:rPr>
          <w:rFonts w:ascii="Times New Roman" w:hAnsi="Times New Roman" w:cs="Times New Roman"/>
        </w:rPr>
        <w:t>Barikādēm-30”- izglītības iestāžu labā prakse 1991.gada Barikāžu notikumu izzināšanā un atceres norišu organizēšanā</w:t>
      </w:r>
      <w:r>
        <w:rPr>
          <w:rFonts w:ascii="Times New Roman" w:hAnsi="Times New Roman" w:cs="Times New Roman"/>
        </w:rPr>
        <w:t>”</w:t>
      </w:r>
    </w:p>
    <w:p w14:paraId="63722D64" w14:textId="77777777" w:rsidR="007A2D08" w:rsidRDefault="007A2D08" w:rsidP="007A2D08">
      <w:pPr>
        <w:numPr>
          <w:ilvl w:val="0"/>
          <w:numId w:val="5"/>
        </w:numPr>
        <w:suppressAutoHyphens/>
        <w:spacing w:after="0" w:line="240" w:lineRule="auto"/>
        <w:jc w:val="both"/>
      </w:pPr>
      <w:r>
        <w:rPr>
          <w:rFonts w:ascii="Times New Roman" w:hAnsi="Times New Roman" w:cs="Times New Roman"/>
        </w:rPr>
        <w:t xml:space="preserve">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 </w:t>
      </w:r>
    </w:p>
    <w:p w14:paraId="2E444426" w14:textId="77777777" w:rsidR="007A2D08" w:rsidRDefault="007A2D08" w:rsidP="007A2D08">
      <w:pPr>
        <w:numPr>
          <w:ilvl w:val="0"/>
          <w:numId w:val="5"/>
        </w:numPr>
        <w:suppressAutoHyphens/>
        <w:spacing w:after="0" w:line="240" w:lineRule="auto"/>
        <w:jc w:val="both"/>
      </w:pPr>
      <w:r>
        <w:rPr>
          <w:rFonts w:ascii="Times New Roman" w:hAnsi="Times New Roman" w:cs="Times New Roman"/>
        </w:rPr>
        <w:t>Apstrādātājs – fiziska vai juridiska persona, publiska iestāde, aģentūra vai cita struktūra, kura pārziņa vārdā un uzdevumā apstrādā personas datus.</w:t>
      </w:r>
    </w:p>
    <w:p w14:paraId="0BF73216" w14:textId="77777777" w:rsidR="007A2D08" w:rsidRDefault="007A2D08" w:rsidP="007A2D08">
      <w:pPr>
        <w:spacing w:after="0" w:line="240" w:lineRule="auto"/>
        <w:rPr>
          <w:rFonts w:ascii="Times New Roman" w:hAnsi="Times New Roman" w:cs="Times New Roman"/>
          <w:i/>
        </w:rPr>
      </w:pPr>
    </w:p>
    <w:p w14:paraId="25492606" w14:textId="77777777" w:rsidR="007A2D08" w:rsidRDefault="007A2D08" w:rsidP="007A2D08">
      <w:pPr>
        <w:spacing w:after="0" w:line="240" w:lineRule="auto"/>
        <w:jc w:val="both"/>
      </w:pPr>
      <w:r>
        <w:rPr>
          <w:rFonts w:ascii="Times New Roman" w:hAnsi="Times New Roman" w:cs="Times New Roman"/>
          <w:b/>
        </w:rPr>
        <w:t>AUDIO, AUDIOVIZUĀLĀS UN FOTO FIKSĀCIJA</w:t>
      </w:r>
    </w:p>
    <w:p w14:paraId="02447838" w14:textId="77777777" w:rsidR="007A2D08" w:rsidRDefault="007A2D08" w:rsidP="007A2D08">
      <w:pPr>
        <w:numPr>
          <w:ilvl w:val="0"/>
          <w:numId w:val="6"/>
        </w:numPr>
        <w:suppressAutoHyphens/>
        <w:spacing w:after="0" w:line="240" w:lineRule="auto"/>
        <w:jc w:val="both"/>
      </w:pPr>
      <w:r>
        <w:rPr>
          <w:rFonts w:ascii="Times New Roman" w:hAnsi="Times New Roman" w:cs="Times New Roman"/>
        </w:rPr>
        <w:t>Šīs sadaļas mērķis ir sniegt informāciju dalībniekam Regulas 13.pantā noteikto informāciju par pasākuma fiksāciju audio, audiovizuālā un fotogrāfiju veidā.</w:t>
      </w:r>
    </w:p>
    <w:p w14:paraId="17C4AD20" w14:textId="77777777" w:rsidR="007A2D08" w:rsidRDefault="007A2D08" w:rsidP="007A2D08">
      <w:pPr>
        <w:numPr>
          <w:ilvl w:val="0"/>
          <w:numId w:val="6"/>
        </w:numPr>
        <w:suppressAutoHyphens/>
        <w:spacing w:after="0" w:line="240" w:lineRule="auto"/>
        <w:jc w:val="both"/>
      </w:pPr>
      <w:r>
        <w:rPr>
          <w:rFonts w:ascii="Times New Roman" w:hAnsi="Times New Roman" w:cs="Times New Roman"/>
        </w:rPr>
        <w:t xml:space="preserve">Dalībnieks ir informēts, ka pasākuma norise var tikt fiksēta audio, audiovizuālā un fotogrāfiju veidā (turpmāk – Fiksācija), pamatojoties uz VISC nolikumu ar nolūku popularizēt </w:t>
      </w:r>
      <w:r w:rsidRPr="009F4308">
        <w:rPr>
          <w:rFonts w:ascii="Times New Roman" w:hAnsi="Times New Roman" w:cs="Times New Roman"/>
        </w:rPr>
        <w:t>pedagogu pieredz</w:t>
      </w:r>
      <w:r>
        <w:rPr>
          <w:rFonts w:ascii="Times New Roman" w:hAnsi="Times New Roman" w:cs="Times New Roman"/>
        </w:rPr>
        <w:t>i</w:t>
      </w:r>
      <w:r w:rsidRPr="009F4308">
        <w:rPr>
          <w:rFonts w:ascii="Times New Roman" w:hAnsi="Times New Roman" w:cs="Times New Roman"/>
        </w:rPr>
        <w:t xml:space="preserve"> </w:t>
      </w:r>
      <w:r>
        <w:rPr>
          <w:rFonts w:ascii="Times New Roman" w:hAnsi="Times New Roman" w:cs="Times New Roman"/>
        </w:rPr>
        <w:t>un atspoguļot to sabiedrības interesēs.</w:t>
      </w:r>
    </w:p>
    <w:p w14:paraId="6F32619E" w14:textId="77777777" w:rsidR="007A2D08" w:rsidRDefault="007A2D08" w:rsidP="007A2D08">
      <w:pPr>
        <w:numPr>
          <w:ilvl w:val="0"/>
          <w:numId w:val="6"/>
        </w:numPr>
        <w:suppressAutoHyphens/>
        <w:spacing w:after="0" w:line="240" w:lineRule="auto"/>
        <w:jc w:val="both"/>
      </w:pPr>
      <w:r>
        <w:rPr>
          <w:rFonts w:ascii="Times New Roman" w:hAnsi="Times New Roman" w:cs="Times New Roman"/>
        </w:rPr>
        <w:t xml:space="preserve">Pasākuma norises audio, audiovizuālās fiksēšanas un fotografēšanas rezultātā iegūtais materiāls neierobežotu laiku tiks saglabāts un publiskots iepriekš norādītajam nolūkam. </w:t>
      </w:r>
    </w:p>
    <w:p w14:paraId="7AD7D5B1" w14:textId="77777777" w:rsidR="007A2D08" w:rsidRDefault="007A2D08" w:rsidP="007A2D08">
      <w:pPr>
        <w:numPr>
          <w:ilvl w:val="0"/>
          <w:numId w:val="6"/>
        </w:numPr>
        <w:suppressAutoHyphens/>
        <w:spacing w:after="0" w:line="240" w:lineRule="auto"/>
        <w:jc w:val="both"/>
      </w:pPr>
      <w:r>
        <w:rPr>
          <w:rFonts w:ascii="Times New Roman" w:hAnsi="Times New Roman" w:cs="Times New Roman"/>
        </w:rPr>
        <w:t>VISC ir tiesīgs izmantot Fiksāciju jebkādā veidā kopumā vai pa daļām, atļaut vai aizliegt tās izmantošanu ar vai bez atlīdzības, saņemt atlīdzību par izmantošanu. Šī dotā piekrišana ir spēkā visās pasaules valstīs bez laika ierobežojuma. Dalībnieks ir informēts, ka VISC izmantos šīs tiesības brīvi pēc saviem ieskatiem, tajā skaitā ir tiesīgs nodot tās tālāk trešajām personām. Dalībniekam ir tiesības pieprasīt no VISC informāciju par trešajām personām.</w:t>
      </w:r>
    </w:p>
    <w:p w14:paraId="452DEBB3" w14:textId="77777777" w:rsidR="007A2D08" w:rsidRDefault="007A2D08" w:rsidP="007A2D08">
      <w:pPr>
        <w:numPr>
          <w:ilvl w:val="0"/>
          <w:numId w:val="6"/>
        </w:numPr>
        <w:suppressAutoHyphens/>
        <w:spacing w:after="0" w:line="240" w:lineRule="auto"/>
        <w:jc w:val="both"/>
      </w:pPr>
      <w:r>
        <w:rPr>
          <w:rFonts w:ascii="Times New Roman" w:hAnsi="Times New Roman" w:cs="Times New Roman"/>
        </w:rPr>
        <w:t>Dalībnieks var iebilst pret šajā sadaļā noteiktajām darbībām un pieprasīt pārtraukt tās tikai gadījumā, ja konkrētajā Fiksācijā dalībnieks ir tieši identificējams un VISC ir tehniski iespējams dzēst konkrēto dalībnieku un/vai neizmantot konkrēto Fiksāciju.</w:t>
      </w:r>
    </w:p>
    <w:p w14:paraId="0DB80A5F" w14:textId="77777777" w:rsidR="007A2D08" w:rsidRDefault="007A2D08" w:rsidP="007A2D08">
      <w:pPr>
        <w:numPr>
          <w:ilvl w:val="0"/>
          <w:numId w:val="6"/>
        </w:numPr>
        <w:suppressAutoHyphens/>
        <w:spacing w:after="0" w:line="240" w:lineRule="auto"/>
        <w:jc w:val="both"/>
      </w:pPr>
      <w:r>
        <w:rPr>
          <w:rFonts w:ascii="Times New Roman" w:hAnsi="Times New Roman" w:cs="Times New Roman"/>
        </w:rPr>
        <w:t xml:space="preserve">Pasākumā esošie plašsaziņas līdzekļi darbojas saskaņā ar to profesionālo darbību regulējošajiem likumiem un atbild par personas datu apstrādi atbilstoši normatīvo aktu prasībām. </w:t>
      </w:r>
    </w:p>
    <w:p w14:paraId="687297E8" w14:textId="77777777" w:rsidR="007A2D08" w:rsidRDefault="007A2D08" w:rsidP="007A2D08">
      <w:pPr>
        <w:spacing w:after="0" w:line="240" w:lineRule="auto"/>
        <w:ind w:left="720"/>
        <w:jc w:val="both"/>
        <w:rPr>
          <w:rFonts w:ascii="Times New Roman" w:hAnsi="Times New Roman" w:cs="Times New Roman"/>
        </w:rPr>
      </w:pPr>
    </w:p>
    <w:p w14:paraId="0F3A7E5E" w14:textId="77777777" w:rsidR="007A2D08" w:rsidRDefault="007A2D08" w:rsidP="007A2D08">
      <w:pPr>
        <w:spacing w:after="0" w:line="240" w:lineRule="auto"/>
        <w:jc w:val="both"/>
        <w:rPr>
          <w:rFonts w:ascii="Times New Roman" w:hAnsi="Times New Roman" w:cs="Times New Roman"/>
          <w:b/>
        </w:rPr>
      </w:pPr>
    </w:p>
    <w:p w14:paraId="520EA2E1" w14:textId="77777777" w:rsidR="007A2D08" w:rsidRDefault="007A2D08" w:rsidP="007A2D08">
      <w:pPr>
        <w:spacing w:after="0" w:line="240" w:lineRule="auto"/>
        <w:jc w:val="both"/>
      </w:pPr>
      <w:r>
        <w:rPr>
          <w:rFonts w:ascii="Times New Roman" w:hAnsi="Times New Roman" w:cs="Times New Roman"/>
          <w:b/>
        </w:rPr>
        <w:t>PASĀKUMA PERSONAS DATU APSTRĀDE, TO DROŠĪBA UN AIZSARDZĪBA</w:t>
      </w:r>
    </w:p>
    <w:p w14:paraId="168B7D90" w14:textId="77777777" w:rsidR="007A2D08" w:rsidRDefault="007A2D08" w:rsidP="007A2D08">
      <w:pPr>
        <w:numPr>
          <w:ilvl w:val="0"/>
          <w:numId w:val="7"/>
        </w:numPr>
        <w:suppressAutoHyphens/>
        <w:spacing w:after="0" w:line="240" w:lineRule="auto"/>
        <w:jc w:val="both"/>
      </w:pPr>
      <w:r>
        <w:rPr>
          <w:rFonts w:ascii="Times New Roman" w:hAnsi="Times New Roman" w:cs="Times New Roman"/>
        </w:rPr>
        <w:t>Šīs sadaļas mērķis ir sniegt pilnīgu informāciju dalībniekam par tās personas datu apstrādes mērķiem, tiesisko pamatu un sniegt informāciju dalībniekam par personas datu apstrādes pārzini.</w:t>
      </w:r>
    </w:p>
    <w:p w14:paraId="005CBF67" w14:textId="77777777" w:rsidR="007A2D08" w:rsidRDefault="007A2D08" w:rsidP="007A2D08">
      <w:pPr>
        <w:numPr>
          <w:ilvl w:val="0"/>
          <w:numId w:val="7"/>
        </w:numPr>
        <w:suppressAutoHyphens/>
        <w:spacing w:after="0" w:line="240" w:lineRule="auto"/>
        <w:jc w:val="both"/>
      </w:pPr>
      <w:r>
        <w:rPr>
          <w:rFonts w:ascii="Times New Roman" w:hAnsi="Times New Roman" w:cs="Times New Roman"/>
        </w:rPr>
        <w:lastRenderedPageBreak/>
        <w:t xml:space="preserve">Dalībnieka personas dati tiek iegūti un apstrādāti, pamatojoties uz </w:t>
      </w:r>
      <w:r>
        <w:rPr>
          <w:rFonts w:ascii="Times New Roman" w:hAnsi="Times New Roman" w:cs="Times New Roman"/>
          <w:bCs/>
        </w:rPr>
        <w:t xml:space="preserve">Ministru kabineta </w:t>
      </w:r>
      <w:r>
        <w:rPr>
          <w:rFonts w:ascii="Times New Roman" w:hAnsi="Times New Roman" w:cs="Times New Roman"/>
          <w:color w:val="000000"/>
        </w:rPr>
        <w:t xml:space="preserve">2009.gada 30.jūnija noteikumiem Nr.682 „Valsts izglītības satura centra nolikums”. </w:t>
      </w:r>
      <w:r>
        <w:rPr>
          <w:rFonts w:ascii="Times New Roman" w:hAnsi="Times New Roman" w:cs="Times New Roman"/>
        </w:rPr>
        <w:t>Saskaņā ar Regulas 6.panta pirmās daļas c) apakšpunktu personas datu apstrāde tiek veikta, lai nodrošinātu noteiktās prasības.</w:t>
      </w:r>
    </w:p>
    <w:p w14:paraId="01278DD7" w14:textId="77777777" w:rsidR="007A2D08" w:rsidRDefault="007A2D08" w:rsidP="007A2D08">
      <w:pPr>
        <w:numPr>
          <w:ilvl w:val="0"/>
          <w:numId w:val="7"/>
        </w:numPr>
        <w:suppressAutoHyphens/>
        <w:spacing w:after="0" w:line="240" w:lineRule="auto"/>
        <w:jc w:val="both"/>
      </w:pPr>
      <w:r>
        <w:rPr>
          <w:rFonts w:ascii="Times New Roman" w:hAnsi="Times New Roman" w:cs="Times New Roman"/>
        </w:rPr>
        <w:t>Dalībnieka datu apstrādes mērķi:</w:t>
      </w:r>
    </w:p>
    <w:p w14:paraId="65792627" w14:textId="77777777" w:rsidR="007A2D08" w:rsidRDefault="007A2D08" w:rsidP="007A2D08">
      <w:pPr>
        <w:spacing w:after="0" w:line="240" w:lineRule="auto"/>
        <w:ind w:left="720"/>
        <w:jc w:val="both"/>
      </w:pPr>
      <w:r>
        <w:rPr>
          <w:rFonts w:ascii="Times New Roman" w:hAnsi="Times New Roman" w:cs="Times New Roman"/>
        </w:rPr>
        <w:t>3.1. pasākuma popularizēšana, pasākuma atspoguļošana, sabiedrības informēšana par pasākuma norisi,</w:t>
      </w:r>
    </w:p>
    <w:p w14:paraId="73B9A575" w14:textId="77777777" w:rsidR="007A2D08" w:rsidRDefault="007A2D08" w:rsidP="007A2D08">
      <w:pPr>
        <w:spacing w:after="0" w:line="240" w:lineRule="auto"/>
        <w:ind w:left="720"/>
        <w:jc w:val="both"/>
      </w:pPr>
      <w:r>
        <w:rPr>
          <w:rFonts w:ascii="Times New Roman" w:hAnsi="Times New Roman" w:cs="Times New Roman"/>
        </w:rPr>
        <w:t>3.2. dalībnieka personu datu glabāšana arhivēšanas nolūkiem sabiedrības interesēs un statistikas nolūkiem.</w:t>
      </w:r>
    </w:p>
    <w:p w14:paraId="340D5F42" w14:textId="77777777" w:rsidR="007A2D08" w:rsidRDefault="007A2D08" w:rsidP="007A2D08">
      <w:pPr>
        <w:numPr>
          <w:ilvl w:val="0"/>
          <w:numId w:val="7"/>
        </w:numPr>
        <w:suppressAutoHyphens/>
        <w:spacing w:after="0" w:line="240" w:lineRule="auto"/>
        <w:jc w:val="both"/>
      </w:pPr>
      <w:r>
        <w:rPr>
          <w:rFonts w:ascii="Times New Roman" w:hAnsi="Times New Roman" w:cs="Times New Roman"/>
        </w:rPr>
        <w:t>Dalībnieka dati tiek vākti un apstrādāti tikai tādā apjomā un termiņā, cik tas nepieciešams šajā pielikumā noteikto mērķu un Latvijas Republikas normatīvo aktu prasību izpildei. Dalībnieku dati, kas izriet no audio, audiovizuālajām un vizuālajām fiksācijām, ir pastāvīgi glabājami.</w:t>
      </w:r>
    </w:p>
    <w:p w14:paraId="000C343B" w14:textId="77777777" w:rsidR="007A2D08" w:rsidRDefault="007A2D08" w:rsidP="007A2D08">
      <w:pPr>
        <w:numPr>
          <w:ilvl w:val="0"/>
          <w:numId w:val="7"/>
        </w:numPr>
        <w:suppressAutoHyphens/>
        <w:spacing w:after="0" w:line="240" w:lineRule="auto"/>
        <w:jc w:val="both"/>
      </w:pPr>
      <w:r>
        <w:rPr>
          <w:rFonts w:ascii="Times New Roman" w:hAnsi="Times New Roman" w:cs="Times New Roman"/>
        </w:rPr>
        <w:t>Dalībnieka tiesības:</w:t>
      </w:r>
    </w:p>
    <w:p w14:paraId="6F3C7952" w14:textId="77777777" w:rsidR="007A2D08" w:rsidRDefault="007A2D08" w:rsidP="007A2D08">
      <w:pPr>
        <w:spacing w:after="0" w:line="240" w:lineRule="auto"/>
        <w:ind w:left="720"/>
        <w:jc w:val="both"/>
      </w:pPr>
      <w:r>
        <w:rPr>
          <w:rFonts w:ascii="Times New Roman" w:hAnsi="Times New Roman" w:cs="Times New Roman"/>
        </w:rPr>
        <w:t>5.1. pieprasīt VISC piekļuvi dalībnieka personas datiem;</w:t>
      </w:r>
    </w:p>
    <w:p w14:paraId="7E074057" w14:textId="77777777" w:rsidR="007A2D08" w:rsidRDefault="007A2D08" w:rsidP="007A2D08">
      <w:pPr>
        <w:spacing w:after="0" w:line="240" w:lineRule="auto"/>
        <w:ind w:left="720"/>
        <w:jc w:val="both"/>
      </w:pPr>
      <w:r>
        <w:rPr>
          <w:rFonts w:ascii="Times New Roman" w:hAnsi="Times New Roman" w:cs="Times New Roman"/>
        </w:rPr>
        <w:t>5.2. pieprasīt VISC dalībnieka personas datu labošanu vai dzēšanu, vai apstrādes ierobežošanu attiecībā uz dalībnieku, vai tiesības iebilst pret apstrādi;</w:t>
      </w:r>
    </w:p>
    <w:p w14:paraId="773C3354" w14:textId="77777777" w:rsidR="007A2D08" w:rsidRDefault="007A2D08" w:rsidP="007A2D08">
      <w:pPr>
        <w:spacing w:after="0" w:line="240" w:lineRule="auto"/>
        <w:ind w:left="720"/>
        <w:jc w:val="both"/>
      </w:pPr>
      <w:r>
        <w:rPr>
          <w:rFonts w:ascii="Times New Roman" w:hAnsi="Times New Roman" w:cs="Times New Roman"/>
        </w:rPr>
        <w:t>5.3. iesniegt sūdzību uzraudzības iestādei – Datu valsts inspekcijai.</w:t>
      </w:r>
    </w:p>
    <w:p w14:paraId="5B8A02BE" w14:textId="77777777" w:rsidR="007A2D08" w:rsidRDefault="007A2D08" w:rsidP="007A2D08">
      <w:pPr>
        <w:numPr>
          <w:ilvl w:val="0"/>
          <w:numId w:val="7"/>
        </w:numPr>
        <w:suppressAutoHyphens/>
        <w:spacing w:after="0" w:line="240" w:lineRule="auto"/>
        <w:jc w:val="both"/>
      </w:pPr>
      <w:r>
        <w:rPr>
          <w:rFonts w:ascii="Times New Roman" w:hAnsi="Times New Roman" w:cs="Times New Roman"/>
        </w:rPr>
        <w:t>Dalībnieka personas datu apstrādes ietvaros VISC nodrošina:</w:t>
      </w:r>
    </w:p>
    <w:p w14:paraId="58981C26" w14:textId="77777777" w:rsidR="007A2D08" w:rsidRDefault="007A2D08" w:rsidP="007A2D08">
      <w:pPr>
        <w:spacing w:after="0" w:line="240" w:lineRule="auto"/>
        <w:ind w:left="720"/>
        <w:jc w:val="both"/>
      </w:pPr>
      <w:r>
        <w:rPr>
          <w:rFonts w:ascii="Times New Roman" w:hAnsi="Times New Roman" w:cs="Times New Roman"/>
        </w:rPr>
        <w:t>6.1. informācijas sniegšanu dalībniekam saskaņā ar Regulas 13.pantu;</w:t>
      </w:r>
    </w:p>
    <w:p w14:paraId="5E7CB193" w14:textId="77777777" w:rsidR="007A2D08" w:rsidRDefault="007A2D08" w:rsidP="007A2D08">
      <w:pPr>
        <w:spacing w:after="0" w:line="240" w:lineRule="auto"/>
        <w:ind w:left="720"/>
        <w:jc w:val="both"/>
      </w:pPr>
      <w:r>
        <w:rPr>
          <w:rFonts w:ascii="Times New Roman" w:hAnsi="Times New Roman" w:cs="Times New Roman"/>
        </w:rPr>
        <w:t>6.2. tehnisko un organizatorisko pasākumu veikšanu dalībnieka personas datu drošības un aizsardzības nodrošināšanai;</w:t>
      </w:r>
    </w:p>
    <w:p w14:paraId="70B53116" w14:textId="77777777" w:rsidR="007A2D08" w:rsidRDefault="007A2D08" w:rsidP="007A2D08">
      <w:pPr>
        <w:spacing w:after="0" w:line="240" w:lineRule="auto"/>
        <w:ind w:left="720"/>
        <w:jc w:val="both"/>
      </w:pPr>
      <w:r>
        <w:rPr>
          <w:rFonts w:ascii="Times New Roman" w:hAnsi="Times New Roman" w:cs="Times New Roman"/>
        </w:rPr>
        <w:t>6.3. iespēju dalībniekam labot, dzēst tā sniegtos personas datus, ierobežot un iebilst pret dalībnieka personas datu apstrādi tiktāl, cik tas nav pretrunā ar VISC pienākumiem un tiesībām, kas izriet no normatīvajiem aktiem un šo pielikumu.</w:t>
      </w:r>
    </w:p>
    <w:p w14:paraId="72290D47" w14:textId="77777777" w:rsidR="007A2D08" w:rsidRDefault="007A2D08" w:rsidP="007A2D08">
      <w:pPr>
        <w:numPr>
          <w:ilvl w:val="0"/>
          <w:numId w:val="7"/>
        </w:numPr>
        <w:suppressAutoHyphens/>
        <w:spacing w:after="0" w:line="240" w:lineRule="auto"/>
        <w:jc w:val="both"/>
      </w:pPr>
      <w:r>
        <w:rPr>
          <w:rFonts w:ascii="Times New Roman" w:hAnsi="Times New Roman" w:cs="Times New Roman"/>
        </w:rPr>
        <w:t>VISC apņemas bez nepamatotas kavēšanās paziņot dalībniekam par personas datu aizsardzības pārkāpumu gadījumā, ja dalībnieka personas datu aizsardzības pārkāpums varētu radīt augstu risku dalībnieka tiesībām un brīvībām.</w:t>
      </w:r>
    </w:p>
    <w:p w14:paraId="2BEF5966" w14:textId="77777777" w:rsidR="007A2D08" w:rsidRDefault="007A2D08" w:rsidP="007A2D08">
      <w:pPr>
        <w:numPr>
          <w:ilvl w:val="0"/>
          <w:numId w:val="7"/>
        </w:numPr>
        <w:suppressAutoHyphens/>
        <w:spacing w:after="0" w:line="240" w:lineRule="auto"/>
        <w:jc w:val="both"/>
      </w:pPr>
      <w:r>
        <w:rPr>
          <w:rFonts w:ascii="Times New Roman" w:hAnsi="Times New Roman" w:cs="Times New Roman"/>
        </w:rPr>
        <w:t xml:space="preserve">Dalībnieks var īstenot savas tiesības, tostarp tiesības uzdot VISC jautājumus, rakstiski sazinoties ar VISC: </w:t>
      </w:r>
      <w:hyperlink r:id="rId10" w:history="1">
        <w:r>
          <w:rPr>
            <w:rStyle w:val="Hyperlink"/>
            <w:rFonts w:ascii="Times New Roman" w:hAnsi="Times New Roman" w:cs="Times New Roman"/>
          </w:rPr>
          <w:t>visc@visc.gov.lv</w:t>
        </w:r>
      </w:hyperlink>
      <w:r>
        <w:rPr>
          <w:rFonts w:ascii="Times New Roman" w:hAnsi="Times New Roman" w:cs="Times New Roman"/>
        </w:rPr>
        <w:t xml:space="preserve"> vai rakstot uz Valsts izglītības satura centru, Strūgu ielā 4, Rīgā, LV – 1003.</w:t>
      </w:r>
    </w:p>
    <w:p w14:paraId="18457A98" w14:textId="77777777" w:rsidR="007A2D08" w:rsidRDefault="007A2D08" w:rsidP="007A2D08">
      <w:pPr>
        <w:numPr>
          <w:ilvl w:val="0"/>
          <w:numId w:val="7"/>
        </w:numPr>
        <w:suppressAutoHyphens/>
        <w:spacing w:after="0" w:line="240" w:lineRule="auto"/>
        <w:jc w:val="both"/>
      </w:pPr>
      <w:r>
        <w:rPr>
          <w:rFonts w:ascii="Times New Roman" w:hAnsi="Times New Roman" w:cs="Times New Roman"/>
        </w:rPr>
        <w:t>Ņemot vērā tehnikas līmeni, īstenošanas izmaksas un apstrādes raksturu, apmēru, kontekstu un nolūkus, kā arī dažādas iespējamības un smaguma pakāpes riskus attiecībā uz dalībnieka tiesībām un brīvībā, VISC īsteno atbilstīgus tehniskus un organizatoriskus pasākumus, lai nodrošinātu tādu drošības līmeni, kas atbilst riskam.</w:t>
      </w:r>
    </w:p>
    <w:p w14:paraId="3C7CD935" w14:textId="77777777" w:rsidR="007A2D08" w:rsidRDefault="007A2D08" w:rsidP="007A2D08">
      <w:pPr>
        <w:numPr>
          <w:ilvl w:val="0"/>
          <w:numId w:val="7"/>
        </w:numPr>
        <w:suppressAutoHyphens/>
        <w:spacing w:after="0" w:line="240" w:lineRule="auto"/>
        <w:jc w:val="both"/>
      </w:pPr>
      <w:r>
        <w:rPr>
          <w:rFonts w:ascii="Times New Roman" w:hAnsi="Times New Roman" w:cs="Times New Roman"/>
        </w:rPr>
        <w:t>Informācija par personas datu apstrādes pārzini:</w:t>
      </w:r>
    </w:p>
    <w:p w14:paraId="1CA5A4BE" w14:textId="77777777" w:rsidR="007A2D08" w:rsidRDefault="007A2D08" w:rsidP="007A2D08">
      <w:pPr>
        <w:spacing w:after="0" w:line="240" w:lineRule="auto"/>
        <w:ind w:left="720"/>
        <w:jc w:val="both"/>
      </w:pPr>
      <w:r>
        <w:rPr>
          <w:rFonts w:ascii="Times New Roman" w:hAnsi="Times New Roman" w:cs="Times New Roman"/>
        </w:rPr>
        <w:t>Valsts izglītības satura centrs, reģistrācijas Nr. 90009115938,</w:t>
      </w:r>
    </w:p>
    <w:p w14:paraId="19ADC260" w14:textId="77777777" w:rsidR="007A2D08" w:rsidRDefault="007A2D08" w:rsidP="007A2D08">
      <w:pPr>
        <w:spacing w:after="0" w:line="240" w:lineRule="auto"/>
        <w:ind w:left="720"/>
        <w:jc w:val="both"/>
      </w:pPr>
      <w:r>
        <w:rPr>
          <w:rFonts w:ascii="Times New Roman" w:hAnsi="Times New Roman" w:cs="Times New Roman"/>
        </w:rPr>
        <w:t>Juridiskā adrese: Vaļņu iela 2, Rīga, LV-1050</w:t>
      </w:r>
    </w:p>
    <w:p w14:paraId="3A069CF0" w14:textId="77777777" w:rsidR="007A2D08" w:rsidRDefault="007A2D08" w:rsidP="007A2D08">
      <w:pPr>
        <w:spacing w:after="0" w:line="240" w:lineRule="auto"/>
        <w:ind w:left="720"/>
        <w:jc w:val="both"/>
        <w:rPr>
          <w:rFonts w:ascii="Times New Roman" w:hAnsi="Times New Roman" w:cs="Times New Roman"/>
        </w:rPr>
      </w:pPr>
      <w:r>
        <w:rPr>
          <w:rFonts w:ascii="Times New Roman" w:hAnsi="Times New Roman" w:cs="Times New Roman"/>
        </w:rPr>
        <w:t xml:space="preserve">E-pasta adrese: </w:t>
      </w:r>
      <w:hyperlink r:id="rId11" w:history="1">
        <w:r>
          <w:rPr>
            <w:rStyle w:val="Hyperlink"/>
            <w:rFonts w:ascii="Times New Roman" w:hAnsi="Times New Roman" w:cs="Times New Roman"/>
          </w:rPr>
          <w:t>visc@visc.gov.lv</w:t>
        </w:r>
      </w:hyperlink>
    </w:p>
    <w:p w14:paraId="2ABF88A4" w14:textId="77777777" w:rsidR="007A2D08" w:rsidRDefault="007A2D08" w:rsidP="007A2D08">
      <w:pPr>
        <w:spacing w:after="0" w:line="240" w:lineRule="auto"/>
        <w:ind w:left="720"/>
        <w:jc w:val="both"/>
      </w:pPr>
      <w:r>
        <w:rPr>
          <w:rFonts w:ascii="Times New Roman" w:hAnsi="Times New Roman" w:cs="Times New Roman"/>
        </w:rPr>
        <w:t>Datu aizsardzības speciālista kontaktinformācija</w:t>
      </w:r>
      <w:r w:rsidRPr="007A2D08">
        <w:rPr>
          <w:rFonts w:ascii="Times New Roman" w:hAnsi="Times New Roman" w:cs="Times New Roman"/>
        </w:rPr>
        <w:t xml:space="preserve">: e-pasta adrese: </w:t>
      </w:r>
      <w:hyperlink r:id="rId12" w:history="1">
        <w:r w:rsidRPr="009456A5">
          <w:rPr>
            <w:rStyle w:val="Hyperlink"/>
            <w:rFonts w:ascii="Times New Roman" w:hAnsi="Times New Roman" w:cs="Times New Roman"/>
          </w:rPr>
          <w:t>datuspecialists@visc.gov.lv</w:t>
        </w:r>
      </w:hyperlink>
      <w:r>
        <w:rPr>
          <w:rFonts w:ascii="Times New Roman" w:hAnsi="Times New Roman" w:cs="Times New Roman"/>
        </w:rPr>
        <w:t xml:space="preserve"> Pasākuma organizēšanas un rīkošanas gaitā VISC var piesaistīt citus personas datu apstrādātājus, atbilstoši papildinot ar šo informāciju šo pielikumu.</w:t>
      </w:r>
    </w:p>
    <w:p w14:paraId="10E9D32C" w14:textId="77777777" w:rsidR="00201B50" w:rsidRPr="004A0F8E" w:rsidRDefault="00201B50" w:rsidP="00116545">
      <w:pPr>
        <w:spacing w:line="360" w:lineRule="auto"/>
        <w:ind w:left="-567" w:right="184" w:firstLine="567"/>
        <w:rPr>
          <w:rFonts w:ascii="Times New Roman" w:hAnsi="Times New Roman" w:cs="Times New Roman"/>
          <w:sz w:val="28"/>
          <w:szCs w:val="28"/>
        </w:rPr>
      </w:pPr>
    </w:p>
    <w:p w14:paraId="7556FF6B" w14:textId="77777777" w:rsidR="00201B50" w:rsidRDefault="00201B50" w:rsidP="00116545">
      <w:pPr>
        <w:spacing w:line="360" w:lineRule="auto"/>
        <w:ind w:left="-567" w:right="184" w:firstLine="567"/>
      </w:pPr>
    </w:p>
    <w:p w14:paraId="2591B42B" w14:textId="77777777" w:rsidR="00201B50" w:rsidRDefault="00201B50" w:rsidP="00DA0CEA"/>
    <w:sectPr w:rsidR="00201B50" w:rsidSect="00A34C59">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1">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2">
    <w:nsid w:val="00000005"/>
    <w:multiLevelType w:val="singleLevel"/>
    <w:tmpl w:val="00000005"/>
    <w:name w:val="WW8Num5"/>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3">
    <w:nsid w:val="0D505C19"/>
    <w:multiLevelType w:val="hybridMultilevel"/>
    <w:tmpl w:val="07F214E0"/>
    <w:lvl w:ilvl="0" w:tplc="0426000F">
      <w:start w:val="1"/>
      <w:numFmt w:val="decimal"/>
      <w:lvlText w:val="%1."/>
      <w:lvlJc w:val="left"/>
      <w:pPr>
        <w:ind w:left="1724"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161F560B"/>
    <w:multiLevelType w:val="hybridMultilevel"/>
    <w:tmpl w:val="AE1C1744"/>
    <w:lvl w:ilvl="0" w:tplc="DC32EA98">
      <w:start w:val="2017"/>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nsid w:val="21CB2A78"/>
    <w:multiLevelType w:val="hybridMultilevel"/>
    <w:tmpl w:val="D182140A"/>
    <w:lvl w:ilvl="0" w:tplc="0426000F">
      <w:start w:val="1"/>
      <w:numFmt w:val="decimal"/>
      <w:lvlText w:val="%1."/>
      <w:lvlJc w:val="left"/>
      <w:pPr>
        <w:ind w:left="1364"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3BF1715"/>
    <w:multiLevelType w:val="hybridMultilevel"/>
    <w:tmpl w:val="60C4B98A"/>
    <w:lvl w:ilvl="0" w:tplc="D71CF57C">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nsid w:val="37352795"/>
    <w:multiLevelType w:val="hybridMultilevel"/>
    <w:tmpl w:val="865270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nsid w:val="454531F5"/>
    <w:multiLevelType w:val="hybridMultilevel"/>
    <w:tmpl w:val="99FE3286"/>
    <w:lvl w:ilvl="0" w:tplc="DC32EA98">
      <w:start w:val="2017"/>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nsid w:val="505B6DE4"/>
    <w:multiLevelType w:val="hybridMultilevel"/>
    <w:tmpl w:val="81ECB836"/>
    <w:lvl w:ilvl="0" w:tplc="DC32EA98">
      <w:start w:val="2017"/>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nsid w:val="5AA7097A"/>
    <w:multiLevelType w:val="hybridMultilevel"/>
    <w:tmpl w:val="9A7AA3AC"/>
    <w:lvl w:ilvl="0" w:tplc="AFAE560A">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61E72098"/>
    <w:multiLevelType w:val="hybridMultilevel"/>
    <w:tmpl w:val="49A0F82E"/>
    <w:lvl w:ilvl="0" w:tplc="D71CF57C">
      <w:start w:val="1"/>
      <w:numFmt w:val="bullet"/>
      <w:lvlText w:val=""/>
      <w:lvlJc w:val="left"/>
      <w:pPr>
        <w:ind w:left="720" w:hanging="360"/>
      </w:pPr>
      <w:rPr>
        <w:rFonts w:ascii="Symbol" w:hAnsi="Symbol"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62440AF3"/>
    <w:multiLevelType w:val="hybridMultilevel"/>
    <w:tmpl w:val="5A54D896"/>
    <w:lvl w:ilvl="0" w:tplc="0426000F">
      <w:start w:val="1"/>
      <w:numFmt w:val="decimal"/>
      <w:lvlText w:val="%1."/>
      <w:lvlJc w:val="left"/>
      <w:pPr>
        <w:ind w:left="1364"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71326CAA"/>
    <w:multiLevelType w:val="hybridMultilevel"/>
    <w:tmpl w:val="F6E2EE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72CA7286"/>
    <w:multiLevelType w:val="hybridMultilevel"/>
    <w:tmpl w:val="89C28318"/>
    <w:lvl w:ilvl="0" w:tplc="D6E251B4">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75AA5EB0"/>
    <w:multiLevelType w:val="hybridMultilevel"/>
    <w:tmpl w:val="53729E2C"/>
    <w:lvl w:ilvl="0" w:tplc="0426000F">
      <w:start w:val="1"/>
      <w:numFmt w:val="decimal"/>
      <w:lvlText w:val="%1."/>
      <w:lvlJc w:val="left"/>
      <w:pPr>
        <w:ind w:left="502" w:hanging="360"/>
      </w:pPr>
    </w:lvl>
    <w:lvl w:ilvl="1" w:tplc="04260019" w:tentative="1">
      <w:start w:val="1"/>
      <w:numFmt w:val="lowerLetter"/>
      <w:lvlText w:val="%2."/>
      <w:lvlJc w:val="left"/>
      <w:pPr>
        <w:ind w:left="2084" w:hanging="360"/>
      </w:pPr>
    </w:lvl>
    <w:lvl w:ilvl="2" w:tplc="0426001B" w:tentative="1">
      <w:start w:val="1"/>
      <w:numFmt w:val="lowerRoman"/>
      <w:lvlText w:val="%3."/>
      <w:lvlJc w:val="right"/>
      <w:pPr>
        <w:ind w:left="2804" w:hanging="180"/>
      </w:pPr>
    </w:lvl>
    <w:lvl w:ilvl="3" w:tplc="0426000F" w:tentative="1">
      <w:start w:val="1"/>
      <w:numFmt w:val="decimal"/>
      <w:lvlText w:val="%4."/>
      <w:lvlJc w:val="left"/>
      <w:pPr>
        <w:ind w:left="3524" w:hanging="360"/>
      </w:pPr>
    </w:lvl>
    <w:lvl w:ilvl="4" w:tplc="04260019" w:tentative="1">
      <w:start w:val="1"/>
      <w:numFmt w:val="lowerLetter"/>
      <w:lvlText w:val="%5."/>
      <w:lvlJc w:val="left"/>
      <w:pPr>
        <w:ind w:left="4244" w:hanging="360"/>
      </w:pPr>
    </w:lvl>
    <w:lvl w:ilvl="5" w:tplc="0426001B" w:tentative="1">
      <w:start w:val="1"/>
      <w:numFmt w:val="lowerRoman"/>
      <w:lvlText w:val="%6."/>
      <w:lvlJc w:val="right"/>
      <w:pPr>
        <w:ind w:left="4964" w:hanging="180"/>
      </w:pPr>
    </w:lvl>
    <w:lvl w:ilvl="6" w:tplc="0426000F" w:tentative="1">
      <w:start w:val="1"/>
      <w:numFmt w:val="decimal"/>
      <w:lvlText w:val="%7."/>
      <w:lvlJc w:val="left"/>
      <w:pPr>
        <w:ind w:left="5684" w:hanging="360"/>
      </w:pPr>
    </w:lvl>
    <w:lvl w:ilvl="7" w:tplc="04260019" w:tentative="1">
      <w:start w:val="1"/>
      <w:numFmt w:val="lowerLetter"/>
      <w:lvlText w:val="%8."/>
      <w:lvlJc w:val="left"/>
      <w:pPr>
        <w:ind w:left="6404" w:hanging="360"/>
      </w:pPr>
    </w:lvl>
    <w:lvl w:ilvl="8" w:tplc="0426001B" w:tentative="1">
      <w:start w:val="1"/>
      <w:numFmt w:val="lowerRoman"/>
      <w:lvlText w:val="%9."/>
      <w:lvlJc w:val="right"/>
      <w:pPr>
        <w:ind w:left="7124" w:hanging="180"/>
      </w:pPr>
    </w:lvl>
  </w:abstractNum>
  <w:num w:numId="1">
    <w:abstractNumId w:val="13"/>
  </w:num>
  <w:num w:numId="2">
    <w:abstractNumId w:val="9"/>
  </w:num>
  <w:num w:numId="3">
    <w:abstractNumId w:val="4"/>
  </w:num>
  <w:num w:numId="4">
    <w:abstractNumId w:val="8"/>
  </w:num>
  <w:num w:numId="5">
    <w:abstractNumId w:val="0"/>
  </w:num>
  <w:num w:numId="6">
    <w:abstractNumId w:val="1"/>
  </w:num>
  <w:num w:numId="7">
    <w:abstractNumId w:val="2"/>
  </w:num>
  <w:num w:numId="8">
    <w:abstractNumId w:val="10"/>
  </w:num>
  <w:num w:numId="9">
    <w:abstractNumId w:val="6"/>
  </w:num>
  <w:num w:numId="10">
    <w:abstractNumId w:val="11"/>
  </w:num>
  <w:num w:numId="11">
    <w:abstractNumId w:val="15"/>
  </w:num>
  <w:num w:numId="12">
    <w:abstractNumId w:val="7"/>
  </w:num>
  <w:num w:numId="13">
    <w:abstractNumId w:val="14"/>
  </w:num>
  <w:num w:numId="14">
    <w:abstractNumId w:val="5"/>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64"/>
    <w:rsid w:val="00050BD1"/>
    <w:rsid w:val="000542A0"/>
    <w:rsid w:val="000E180B"/>
    <w:rsid w:val="00116545"/>
    <w:rsid w:val="00121ED5"/>
    <w:rsid w:val="00137FC2"/>
    <w:rsid w:val="00155AD6"/>
    <w:rsid w:val="00166CCC"/>
    <w:rsid w:val="00180D1A"/>
    <w:rsid w:val="00192C91"/>
    <w:rsid w:val="001A71DE"/>
    <w:rsid w:val="001B089C"/>
    <w:rsid w:val="001B2299"/>
    <w:rsid w:val="001B6038"/>
    <w:rsid w:val="001C1F20"/>
    <w:rsid w:val="001D5950"/>
    <w:rsid w:val="001E50AB"/>
    <w:rsid w:val="002015D4"/>
    <w:rsid w:val="00201B50"/>
    <w:rsid w:val="002132D1"/>
    <w:rsid w:val="00241AF5"/>
    <w:rsid w:val="00283FAA"/>
    <w:rsid w:val="002D3BA8"/>
    <w:rsid w:val="002E5384"/>
    <w:rsid w:val="002F3117"/>
    <w:rsid w:val="00310AB5"/>
    <w:rsid w:val="00341D65"/>
    <w:rsid w:val="0034351C"/>
    <w:rsid w:val="00356964"/>
    <w:rsid w:val="00374BAD"/>
    <w:rsid w:val="003F459B"/>
    <w:rsid w:val="003F6BBE"/>
    <w:rsid w:val="00403B5A"/>
    <w:rsid w:val="004169A6"/>
    <w:rsid w:val="00426823"/>
    <w:rsid w:val="00435F78"/>
    <w:rsid w:val="00443EFE"/>
    <w:rsid w:val="00446C8B"/>
    <w:rsid w:val="00475804"/>
    <w:rsid w:val="00475DFC"/>
    <w:rsid w:val="00495276"/>
    <w:rsid w:val="004A0F8E"/>
    <w:rsid w:val="004B0408"/>
    <w:rsid w:val="004B7DA0"/>
    <w:rsid w:val="004F0C8F"/>
    <w:rsid w:val="005117F8"/>
    <w:rsid w:val="00520443"/>
    <w:rsid w:val="00526383"/>
    <w:rsid w:val="005302AD"/>
    <w:rsid w:val="00563F76"/>
    <w:rsid w:val="00573027"/>
    <w:rsid w:val="005D5A64"/>
    <w:rsid w:val="005F2FCF"/>
    <w:rsid w:val="006303CA"/>
    <w:rsid w:val="00634258"/>
    <w:rsid w:val="006358D3"/>
    <w:rsid w:val="00680952"/>
    <w:rsid w:val="00686B59"/>
    <w:rsid w:val="00703827"/>
    <w:rsid w:val="00730949"/>
    <w:rsid w:val="00744B6A"/>
    <w:rsid w:val="007A2D08"/>
    <w:rsid w:val="007E0F5C"/>
    <w:rsid w:val="00801B2F"/>
    <w:rsid w:val="008409F4"/>
    <w:rsid w:val="00865DCB"/>
    <w:rsid w:val="00876137"/>
    <w:rsid w:val="0088280B"/>
    <w:rsid w:val="0089266C"/>
    <w:rsid w:val="008F59AD"/>
    <w:rsid w:val="0095016A"/>
    <w:rsid w:val="00983170"/>
    <w:rsid w:val="0098352E"/>
    <w:rsid w:val="009D32F8"/>
    <w:rsid w:val="00A04C1A"/>
    <w:rsid w:val="00A34C59"/>
    <w:rsid w:val="00AC0108"/>
    <w:rsid w:val="00AC4090"/>
    <w:rsid w:val="00AD4ED0"/>
    <w:rsid w:val="00AE2795"/>
    <w:rsid w:val="00B2099B"/>
    <w:rsid w:val="00B42266"/>
    <w:rsid w:val="00BA4592"/>
    <w:rsid w:val="00BD6C9A"/>
    <w:rsid w:val="00BE185E"/>
    <w:rsid w:val="00BE432F"/>
    <w:rsid w:val="00BF7009"/>
    <w:rsid w:val="00C22C62"/>
    <w:rsid w:val="00C7325A"/>
    <w:rsid w:val="00C806BB"/>
    <w:rsid w:val="00CB77FA"/>
    <w:rsid w:val="00CE4E62"/>
    <w:rsid w:val="00D060B0"/>
    <w:rsid w:val="00D27E8D"/>
    <w:rsid w:val="00D93FE1"/>
    <w:rsid w:val="00DA0CEA"/>
    <w:rsid w:val="00DB2283"/>
    <w:rsid w:val="00DD7E7C"/>
    <w:rsid w:val="00E0013B"/>
    <w:rsid w:val="00E30302"/>
    <w:rsid w:val="00E77419"/>
    <w:rsid w:val="00E9224B"/>
    <w:rsid w:val="00EE21DF"/>
    <w:rsid w:val="00F420ED"/>
    <w:rsid w:val="00F45D01"/>
    <w:rsid w:val="00F62EB7"/>
    <w:rsid w:val="00F70233"/>
    <w:rsid w:val="00F750DF"/>
    <w:rsid w:val="00F87D6A"/>
    <w:rsid w:val="00F95349"/>
    <w:rsid w:val="00FA0D56"/>
    <w:rsid w:val="00FA68DC"/>
    <w:rsid w:val="00FC67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33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CEA"/>
    <w:pPr>
      <w:ind w:left="720"/>
      <w:contextualSpacing/>
    </w:pPr>
  </w:style>
  <w:style w:type="character" w:styleId="Hyperlink">
    <w:name w:val="Hyperlink"/>
    <w:basedOn w:val="DefaultParagraphFont"/>
    <w:uiPriority w:val="99"/>
    <w:unhideWhenUsed/>
    <w:rsid w:val="005D5A64"/>
    <w:rPr>
      <w:color w:val="0000FF" w:themeColor="hyperlink"/>
      <w:u w:val="single"/>
    </w:rPr>
  </w:style>
  <w:style w:type="character" w:customStyle="1" w:styleId="NoSpacingChar">
    <w:name w:val="No Spacing Char"/>
    <w:link w:val="NoSpacing"/>
    <w:locked/>
    <w:rsid w:val="0089266C"/>
  </w:style>
  <w:style w:type="paragraph" w:styleId="NoSpacing">
    <w:name w:val="No Spacing"/>
    <w:basedOn w:val="Normal"/>
    <w:link w:val="NoSpacingChar"/>
    <w:qFormat/>
    <w:rsid w:val="0089266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CEA"/>
    <w:pPr>
      <w:ind w:left="720"/>
      <w:contextualSpacing/>
    </w:pPr>
  </w:style>
  <w:style w:type="character" w:styleId="Hyperlink">
    <w:name w:val="Hyperlink"/>
    <w:basedOn w:val="DefaultParagraphFont"/>
    <w:uiPriority w:val="99"/>
    <w:unhideWhenUsed/>
    <w:rsid w:val="005D5A64"/>
    <w:rPr>
      <w:color w:val="0000FF" w:themeColor="hyperlink"/>
      <w:u w:val="single"/>
    </w:rPr>
  </w:style>
  <w:style w:type="character" w:customStyle="1" w:styleId="NoSpacingChar">
    <w:name w:val="No Spacing Char"/>
    <w:link w:val="NoSpacing"/>
    <w:locked/>
    <w:rsid w:val="0089266C"/>
  </w:style>
  <w:style w:type="paragraph" w:styleId="NoSpacing">
    <w:name w:val="No Spacing"/>
    <w:basedOn w:val="Normal"/>
    <w:link w:val="NoSpacingChar"/>
    <w:qFormat/>
    <w:rsid w:val="008926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dalecka@visc.gov.l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onika.dalecka@visc.gov.lv" TargetMode="External"/><Relationship Id="rId12" Type="http://schemas.openxmlformats.org/officeDocument/2006/relationships/hyperlink" Target="mailto:datuspecialists@visc.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315304-epidemiologiskas-drosibas-pasakumi-covid-19-infekcijas-izplatibas-ierobezosanai" TargetMode="External"/><Relationship Id="rId11" Type="http://schemas.openxmlformats.org/officeDocument/2006/relationships/hyperlink" Target="mailto:visc@visc.gov.lv" TargetMode="External"/><Relationship Id="rId5" Type="http://schemas.openxmlformats.org/officeDocument/2006/relationships/webSettings" Target="webSettings.xml"/><Relationship Id="rId10" Type="http://schemas.openxmlformats.org/officeDocument/2006/relationships/hyperlink" Target="mailto:visc@visc.gov.lv" TargetMode="External"/><Relationship Id="rId4" Type="http://schemas.openxmlformats.org/officeDocument/2006/relationships/settings" Target="settings.xml"/><Relationship Id="rId9" Type="http://schemas.openxmlformats.org/officeDocument/2006/relationships/hyperlink" Target="https://eur-lex.europa.eu/legal-content/LV/TXT/?uri=CELEX%3A32016R067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6921</Words>
  <Characters>3945</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Daļecka</dc:creator>
  <cp:lastModifiedBy>Astra Aukšmuksta</cp:lastModifiedBy>
  <cp:revision>3</cp:revision>
  <dcterms:created xsi:type="dcterms:W3CDTF">2020-09-22T07:36:00Z</dcterms:created>
  <dcterms:modified xsi:type="dcterms:W3CDTF">2020-09-22T11:50:00Z</dcterms:modified>
</cp:coreProperties>
</file>